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9C479" w14:textId="236BD6D0" w:rsidR="006746F9" w:rsidRDefault="006746F9" w:rsidP="006746F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101</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C5565A">
        <w:rPr>
          <w:rFonts w:ascii="Arial" w:hAnsi="Arial" w:cs="Arial"/>
          <w:b/>
          <w:bCs/>
        </w:rPr>
        <w:t>4215</w:t>
      </w:r>
    </w:p>
    <w:p w14:paraId="3D83071C" w14:textId="77777777" w:rsidR="006746F9" w:rsidRPr="00210D4C" w:rsidRDefault="006746F9" w:rsidP="006746F9">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w:t>
      </w:r>
      <w:r w:rsidRPr="00435F1E">
        <w:rPr>
          <w:rFonts w:ascii="Arial" w:eastAsia="MS Mincho" w:hAnsi="Arial" w:cs="Arial"/>
          <w:b/>
          <w:bCs/>
          <w:lang w:eastAsia="ja-JP"/>
        </w:rPr>
        <w:t xml:space="preserve"> </w:t>
      </w:r>
      <w:r>
        <w:rPr>
          <w:rFonts w:ascii="Arial" w:eastAsia="MS Mincho" w:hAnsi="Arial" w:cs="Arial"/>
          <w:b/>
          <w:bCs/>
          <w:lang w:eastAsia="ja-JP"/>
        </w:rPr>
        <w:t>25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June 5</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43FB6838"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8D469C6" w:rsidR="00531215" w:rsidRPr="00CE30E7" w:rsidRDefault="003D3C45" w:rsidP="00311702">
      <w:pPr>
        <w:pStyle w:val="3GPPHeader"/>
      </w:pPr>
      <w:r w:rsidRPr="00CE30E7">
        <w:t>Title:</w:t>
      </w:r>
      <w:r w:rsidR="00E90E49" w:rsidRPr="00CE30E7">
        <w:tab/>
      </w:r>
      <w:r w:rsidR="00F06350">
        <w:t xml:space="preserve">Remaining </w:t>
      </w:r>
      <w:r w:rsidR="00C34093">
        <w:t>Issue</w:t>
      </w:r>
      <w:r w:rsidR="00C67F10">
        <w:t>s</w:t>
      </w:r>
      <w:r w:rsidR="00F06350">
        <w:t xml:space="preserve"> o</w:t>
      </w:r>
      <w:r w:rsidR="002005D1">
        <w:t>f</w:t>
      </w:r>
      <w:r w:rsidR="00F06350">
        <w:t xml:space="preserve"> </w:t>
      </w:r>
      <w:r w:rsidR="00F84005" w:rsidRPr="00CE30E7">
        <w:t>Physical Layer Structure</w:t>
      </w:r>
      <w:r w:rsidR="00C34093">
        <w:t xml:space="preserve"> for NR V2X</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F4DDEE" w14:textId="04E0DF5E" w:rsidR="006400C7" w:rsidRDefault="00343100" w:rsidP="00343100">
      <w:pPr>
        <w:jc w:val="both"/>
      </w:pPr>
      <w:r>
        <w:t xml:space="preserve">The </w:t>
      </w:r>
      <w:r w:rsidR="00C67F10">
        <w:t xml:space="preserve">Release-16 </w:t>
      </w:r>
      <w:r>
        <w:t xml:space="preserve">NR V2X </w:t>
      </w:r>
      <w:r w:rsidR="00C67F10">
        <w:t xml:space="preserve">specifications were approved in Dec. 2019 </w:t>
      </w:r>
      <w:r w:rsidR="00C67F10">
        <w:fldChar w:fldCharType="begin"/>
      </w:r>
      <w:r w:rsidR="00C67F10">
        <w:instrText xml:space="preserve"> REF _Ref20471832 \r \h </w:instrText>
      </w:r>
      <w:r w:rsidR="00C67F10">
        <w:fldChar w:fldCharType="separate"/>
      </w:r>
      <w:r w:rsidR="00801B94">
        <w:t>[1]</w:t>
      </w:r>
      <w:r w:rsidR="00C67F10">
        <w:fldChar w:fldCharType="end"/>
      </w:r>
      <w:r w:rsidR="00C67F10">
        <w:t xml:space="preserve">. </w:t>
      </w:r>
      <w:r w:rsidR="009F6FF1">
        <w:t>The</w:t>
      </w:r>
      <w:r w:rsidR="00C67F10">
        <w:t xml:space="preserve"> remaining tasks for NR V2X were identified in </w:t>
      </w:r>
      <w:r w:rsidR="00C67F10">
        <w:fldChar w:fldCharType="begin"/>
      </w:r>
      <w:r w:rsidR="00C67F10">
        <w:instrText xml:space="preserve"> REF _Ref29545847 \r \h </w:instrText>
      </w:r>
      <w:r w:rsidR="00C67F10">
        <w:fldChar w:fldCharType="separate"/>
      </w:r>
      <w:r w:rsidR="00801B94">
        <w:t>[2]</w:t>
      </w:r>
      <w:r w:rsidR="00C67F10">
        <w:fldChar w:fldCharType="end"/>
      </w:r>
      <w:r w:rsidR="009F6FF1">
        <w:t>, where some of these tasks were discussed in</w:t>
      </w:r>
      <w:r w:rsidR="000C12EA">
        <w:t xml:space="preserve"> last</w:t>
      </w:r>
      <w:r w:rsidR="009F6FF1">
        <w:t xml:space="preserve"> RAN1 meeting</w:t>
      </w:r>
      <w:r w:rsidR="000C12EA">
        <w:t>s</w:t>
      </w:r>
      <w:r w:rsidR="009F6FF1">
        <w:t xml:space="preserve"> </w:t>
      </w:r>
      <w:r w:rsidR="009F6FF1">
        <w:fldChar w:fldCharType="begin"/>
      </w:r>
      <w:r w:rsidR="009F6FF1">
        <w:instrText xml:space="preserve"> REF _Ref34658605 \r \h </w:instrText>
      </w:r>
      <w:r w:rsidR="009F6FF1">
        <w:fldChar w:fldCharType="separate"/>
      </w:r>
      <w:r w:rsidR="00801B94">
        <w:t>[3]</w:t>
      </w:r>
      <w:r w:rsidR="009F6FF1">
        <w:fldChar w:fldCharType="end"/>
      </w:r>
      <w:r w:rsidR="000C12EA">
        <w:t xml:space="preserve">, </w:t>
      </w:r>
      <w:r w:rsidR="000C12EA">
        <w:fldChar w:fldCharType="begin"/>
      </w:r>
      <w:r w:rsidR="000C12EA">
        <w:instrText xml:space="preserve"> REF _Ref39499341 \r \h </w:instrText>
      </w:r>
      <w:r w:rsidR="000C12EA">
        <w:fldChar w:fldCharType="separate"/>
      </w:r>
      <w:r w:rsidR="00801B94">
        <w:t>[4]</w:t>
      </w:r>
      <w:r w:rsidR="000C12EA">
        <w:fldChar w:fldCharType="end"/>
      </w:r>
      <w:r w:rsidR="009F6FF1">
        <w:t xml:space="preserve">. </w:t>
      </w:r>
    </w:p>
    <w:p w14:paraId="073F1271" w14:textId="77777777" w:rsidR="006400C7" w:rsidRDefault="006400C7" w:rsidP="006400C7">
      <w:pPr>
        <w:jc w:val="both"/>
      </w:pPr>
    </w:p>
    <w:p w14:paraId="65E8C13E" w14:textId="52D6F7B8" w:rsidR="006400C7" w:rsidRPr="006400C7" w:rsidRDefault="006400C7" w:rsidP="00CD60DA">
      <w:pPr>
        <w:jc w:val="both"/>
      </w:pPr>
      <w:r>
        <w:t xml:space="preserve">In this contribution, we </w:t>
      </w:r>
      <w:r w:rsidR="00C67F10">
        <w:t xml:space="preserve">discuss the details on some of the identified remaining tasks, including </w:t>
      </w:r>
      <w:r w:rsidR="00591403">
        <w:t xml:space="preserve">sidelink </w:t>
      </w:r>
      <w:r w:rsidR="00C67F10">
        <w:t>TBS determination,</w:t>
      </w:r>
      <w:r w:rsidR="0088401E">
        <w:t xml:space="preserve"> resource pool configuration,</w:t>
      </w:r>
      <w:r w:rsidR="00C67F10">
        <w:t xml:space="preserve"> initialization of the scrambling sequence generators for</w:t>
      </w:r>
      <w:r w:rsidR="00C90EE9">
        <w:t xml:space="preserve"> first stage SCI, second </w:t>
      </w:r>
      <w:r w:rsidR="00C67F10">
        <w:t>stage SCI and data transmitted on PSSCH</w:t>
      </w:r>
      <w:r w:rsidR="00C90EE9">
        <w:t xml:space="preserve">, </w:t>
      </w:r>
      <w:r w:rsidR="000C12EA">
        <w:t xml:space="preserve">as well as </w:t>
      </w:r>
      <w:r w:rsidR="00C90EE9">
        <w:t>second stage SCI formats</w:t>
      </w:r>
      <w:r w:rsidR="003C2425">
        <w:t xml:space="preserve">. </w:t>
      </w:r>
      <w:r w:rsidR="00C90EE9">
        <w:t xml:space="preserve"> </w:t>
      </w:r>
    </w:p>
    <w:p w14:paraId="423292B6" w14:textId="77777777" w:rsidR="00EA5A5B" w:rsidRDefault="00EA5A5B" w:rsidP="006F0C31">
      <w:pPr>
        <w:pStyle w:val="Heading1"/>
      </w:pPr>
      <w:r>
        <w:t>Discussion</w:t>
      </w:r>
    </w:p>
    <w:p w14:paraId="66B061C1" w14:textId="674D4BD1" w:rsidR="00C90EE9" w:rsidRDefault="00591403" w:rsidP="00C90EE9">
      <w:pPr>
        <w:pStyle w:val="Heading2"/>
      </w:pPr>
      <w:r>
        <w:t xml:space="preserve">Sidelink </w:t>
      </w:r>
      <w:r w:rsidR="00C90EE9">
        <w:t xml:space="preserve">TBS Determination </w:t>
      </w:r>
    </w:p>
    <w:p w14:paraId="3C4153A9" w14:textId="27A83FA1" w:rsidR="009F6FF1" w:rsidRPr="009F6FF1" w:rsidRDefault="009F6FF1" w:rsidP="00C90EE9">
      <w:pPr>
        <w:jc w:val="both"/>
      </w:pPr>
      <w:r>
        <w:t xml:space="preserve">It was agreed </w:t>
      </w:r>
      <w:r>
        <w:fldChar w:fldCharType="begin"/>
      </w:r>
      <w:r>
        <w:instrText xml:space="preserve"> REF _Ref34658605 \r \h </w:instrText>
      </w:r>
      <w:r>
        <w:fldChar w:fldCharType="separate"/>
      </w:r>
      <w:r w:rsidR="00801B94">
        <w:t>[3]</w:t>
      </w:r>
      <w:r>
        <w:fldChar w:fldCharType="end"/>
      </w:r>
      <w:r>
        <w:t xml:space="preserve"> that for sidelink TBS determination, the procedure steps 2), 3) and 4) in Section 5.1.3.2 of TS38.214 are reused. The only remaining issue is how to calculate the number of resource elements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for </w:t>
      </w:r>
      <w:r w:rsidR="000140A4">
        <w:t>sidelink data</w:t>
      </w:r>
      <w:r>
        <w:t xml:space="preserve">. It was further agreed </w:t>
      </w:r>
      <w:r w:rsidR="00EE674E">
        <w:fldChar w:fldCharType="begin"/>
      </w:r>
      <w:r w:rsidR="00EE674E">
        <w:instrText xml:space="preserve"> REF _Ref39499341 \r \h </w:instrText>
      </w:r>
      <w:r w:rsidR="00EE674E">
        <w:fldChar w:fldCharType="separate"/>
      </w:r>
      <w:r w:rsidR="00801B94">
        <w:t>[4]</w:t>
      </w:r>
      <w:r w:rsidR="00EE674E">
        <w:fldChar w:fldCharType="end"/>
      </w:r>
      <w:r>
        <w:t xml:space="preserve"> that </w:t>
      </w:r>
    </w:p>
    <w:p w14:paraId="0F14C5D4" w14:textId="77777777" w:rsidR="009F6FF1" w:rsidRDefault="009F6FF1" w:rsidP="00C90EE9">
      <w:pPr>
        <w:jc w:val="both"/>
      </w:pPr>
    </w:p>
    <w:tbl>
      <w:tblPr>
        <w:tblStyle w:val="TableGrid"/>
        <w:tblW w:w="0" w:type="auto"/>
        <w:tblLook w:val="04A0" w:firstRow="1" w:lastRow="0" w:firstColumn="1" w:lastColumn="0" w:noHBand="0" w:noVBand="1"/>
      </w:tblPr>
      <w:tblGrid>
        <w:gridCol w:w="9629"/>
      </w:tblGrid>
      <w:tr w:rsidR="009F6FF1" w14:paraId="3F8A9E51" w14:textId="77777777" w:rsidTr="009F6FF1">
        <w:tc>
          <w:tcPr>
            <w:tcW w:w="9629" w:type="dxa"/>
          </w:tcPr>
          <w:p w14:paraId="64DD3F8C" w14:textId="77777777" w:rsidR="00574B49" w:rsidRPr="00EE674E" w:rsidRDefault="00574B49" w:rsidP="00BA33A4">
            <w:pPr>
              <w:spacing w:before="60"/>
              <w:jc w:val="both"/>
              <w:rPr>
                <w:sz w:val="22"/>
                <w:szCs w:val="18"/>
                <w:highlight w:val="green"/>
                <w:lang w:eastAsia="ko-KR"/>
              </w:rPr>
            </w:pPr>
            <w:r w:rsidRPr="00EE674E">
              <w:rPr>
                <w:color w:val="000000"/>
                <w:sz w:val="22"/>
                <w:szCs w:val="18"/>
                <w:highlight w:val="green"/>
                <w:shd w:val="clear" w:color="auto" w:fill="FFFF00"/>
                <w:lang w:eastAsia="ko-KR"/>
              </w:rPr>
              <w:t>Agreements:</w:t>
            </w:r>
          </w:p>
          <w:p w14:paraId="1EF62B06" w14:textId="7354B8E0" w:rsidR="00574B49" w:rsidRPr="00BA33A4" w:rsidRDefault="00574B49" w:rsidP="00BA33A4">
            <w:pPr>
              <w:rPr>
                <w:sz w:val="22"/>
                <w:szCs w:val="18"/>
              </w:rPr>
            </w:pPr>
            <w:r w:rsidRPr="00EE674E">
              <w:rPr>
                <w:rFonts w:hint="eastAsia"/>
                <w:sz w:val="22"/>
                <w:szCs w:val="18"/>
              </w:rPr>
              <w:t>For 2nd SCI overhead in the TBS determination, the actual number of REs occupied by the 2nd SCI is used.</w:t>
            </w:r>
          </w:p>
          <w:p w14:paraId="7358F72C" w14:textId="08BB92AA" w:rsidR="00574B49" w:rsidRPr="00EE674E" w:rsidRDefault="00574B49" w:rsidP="00BA33A4">
            <w:pPr>
              <w:rPr>
                <w:sz w:val="22"/>
                <w:szCs w:val="22"/>
                <w:highlight w:val="green"/>
              </w:rPr>
            </w:pPr>
            <w:r w:rsidRPr="00EE674E">
              <w:rPr>
                <w:sz w:val="22"/>
                <w:szCs w:val="22"/>
                <w:highlight w:val="green"/>
              </w:rPr>
              <w:t>Agreements:</w:t>
            </w:r>
          </w:p>
          <w:p w14:paraId="370F4FE4" w14:textId="77777777" w:rsidR="00574B49" w:rsidRPr="00EE674E" w:rsidRDefault="00574B49" w:rsidP="00772EAF">
            <w:pPr>
              <w:pStyle w:val="ListParagraph"/>
              <w:numPr>
                <w:ilvl w:val="0"/>
                <w:numId w:val="12"/>
              </w:numPr>
              <w:rPr>
                <w:rFonts w:ascii="Times New Roman" w:hAnsi="Times New Roman"/>
              </w:rPr>
            </w:pPr>
            <w:r w:rsidRPr="00EE674E">
              <w:rPr>
                <w:rFonts w:ascii="Times New Roman" w:hAnsi="Times New Roman"/>
              </w:rPr>
              <w:t>For PSFCH overhead in the TBS determination, use the number of PSFCH symbols indicated by SCI.  </w:t>
            </w:r>
          </w:p>
          <w:p w14:paraId="6178AFDF" w14:textId="0A79FC5B" w:rsidR="00574B49" w:rsidRPr="00EE674E" w:rsidRDefault="00574B49" w:rsidP="00772EAF">
            <w:pPr>
              <w:pStyle w:val="ListParagraph"/>
              <w:numPr>
                <w:ilvl w:val="0"/>
                <w:numId w:val="12"/>
              </w:numPr>
              <w:jc w:val="both"/>
              <w:rPr>
                <w:rFonts w:ascii="Times New Roman" w:hAnsi="Times New Roman"/>
                <w:lang w:eastAsia="ko-KR"/>
              </w:rPr>
            </w:pPr>
            <w:r w:rsidRPr="00EE674E">
              <w:rPr>
                <w:rFonts w:ascii="Times New Roman" w:hAnsi="Times New Roman"/>
              </w:rPr>
              <w:t xml:space="preserve">For PSSCH DMRS overhead in the TBS determination, the reference number of REs occupied by PSSCH DMRS is used, where </w:t>
            </w:r>
            <w:r w:rsidRPr="00EE674E">
              <w:rPr>
                <w:rFonts w:ascii="Times New Roman" w:hAnsi="Times New Roman"/>
                <w:lang w:eastAsia="ko-KR"/>
              </w:rPr>
              <w:t>the reference number of REs is the average number of DMRS REs among (pre-)configured patterns.</w:t>
            </w:r>
          </w:p>
          <w:p w14:paraId="473B0DBB" w14:textId="7CAFEA43" w:rsidR="009F6FF1" w:rsidRPr="00BF7849" w:rsidRDefault="00574B49" w:rsidP="00772EAF">
            <w:pPr>
              <w:pStyle w:val="ListParagraph"/>
              <w:numPr>
                <w:ilvl w:val="0"/>
                <w:numId w:val="12"/>
              </w:numPr>
              <w:spacing w:after="60"/>
              <w:jc w:val="both"/>
              <w:rPr>
                <w:rFonts w:ascii="Times New Roman" w:hAnsi="Times New Roman"/>
                <w:lang w:eastAsia="ko-KR"/>
              </w:rPr>
            </w:pPr>
            <w:r w:rsidRPr="00EE674E">
              <w:rPr>
                <w:rFonts w:ascii="Times New Roman" w:hAnsi="Times New Roman"/>
                <w:lang w:eastAsia="ko-KR"/>
              </w:rPr>
              <w:t xml:space="preserve">For CSI-RS and PT-RS overheads in the TBS determination, a new higher layer parameter, e.g., </w:t>
            </w:r>
            <w:proofErr w:type="spellStart"/>
            <w:r w:rsidRPr="00EE674E">
              <w:rPr>
                <w:rFonts w:ascii="Times New Roman" w:hAnsi="Times New Roman"/>
                <w:i/>
                <w:iCs/>
                <w:lang w:eastAsia="ko-KR"/>
              </w:rPr>
              <w:t>sl-xOverhead</w:t>
            </w:r>
            <w:proofErr w:type="spellEnd"/>
            <w:r w:rsidRPr="00EE674E">
              <w:rPr>
                <w:rFonts w:ascii="Times New Roman" w:hAnsi="Times New Roman"/>
                <w:lang w:eastAsia="ko-KR"/>
              </w:rPr>
              <w:t>, is introduced per resource pool.</w:t>
            </w:r>
          </w:p>
        </w:tc>
      </w:tr>
    </w:tbl>
    <w:p w14:paraId="3E184116" w14:textId="7687A82A" w:rsidR="009F6FF1" w:rsidRDefault="009F6FF1" w:rsidP="00C90EE9">
      <w:pPr>
        <w:jc w:val="both"/>
      </w:pPr>
    </w:p>
    <w:p w14:paraId="36FDDDD2" w14:textId="32BA4D2D" w:rsidR="009F6FF1" w:rsidRDefault="009F6FF1" w:rsidP="009F6FF1">
      <w:pPr>
        <w:jc w:val="both"/>
      </w:pPr>
      <w:r>
        <w:t xml:space="preserve">In the following, we discuss the overhead calculation of PSFCH, </w:t>
      </w:r>
      <w:r w:rsidR="00C61990">
        <w:t xml:space="preserve">PSSCH DMRS </w:t>
      </w:r>
      <w:r w:rsidR="00EE674E">
        <w:t xml:space="preserve">and second stage SCI, </w:t>
      </w:r>
      <w:r w:rsidR="008C43CC">
        <w:t xml:space="preserve">respectively.  </w:t>
      </w:r>
    </w:p>
    <w:p w14:paraId="0F78F103" w14:textId="77777777" w:rsidR="008C43CC" w:rsidRDefault="008C43CC" w:rsidP="008C43CC">
      <w:pPr>
        <w:jc w:val="both"/>
      </w:pPr>
    </w:p>
    <w:p w14:paraId="417A70F7" w14:textId="7B51348B" w:rsidR="00EE674E" w:rsidRPr="00B61325" w:rsidRDefault="008C43CC" w:rsidP="00772EAF">
      <w:pPr>
        <w:pStyle w:val="ListParagraph"/>
        <w:numPr>
          <w:ilvl w:val="0"/>
          <w:numId w:val="13"/>
        </w:numPr>
        <w:spacing w:after="120"/>
        <w:ind w:left="634" w:hanging="274"/>
        <w:jc w:val="both"/>
        <w:rPr>
          <w:rFonts w:ascii="Times New Roman" w:eastAsia="Malgun Gothic" w:hAnsi="Times New Roman"/>
          <w:sz w:val="24"/>
          <w:szCs w:val="24"/>
          <w:lang w:eastAsia="zh-CN"/>
        </w:rPr>
      </w:pPr>
      <w:r w:rsidRPr="008C43CC">
        <w:rPr>
          <w:rFonts w:ascii="Times New Roman" w:eastAsia="Malgun Gothic" w:hAnsi="Times New Roman"/>
          <w:sz w:val="24"/>
          <w:szCs w:val="24"/>
          <w:lang w:eastAsia="zh-CN"/>
        </w:rPr>
        <w:t>PSFCH</w:t>
      </w:r>
      <w:r>
        <w:rPr>
          <w:rFonts w:ascii="Times New Roman" w:eastAsia="Malgun Gothic" w:hAnsi="Times New Roman"/>
          <w:sz w:val="24"/>
          <w:szCs w:val="24"/>
          <w:lang w:eastAsia="zh-CN"/>
        </w:rPr>
        <w:t xml:space="preserve"> </w:t>
      </w:r>
      <w:r w:rsidR="00EE674E">
        <w:rPr>
          <w:rFonts w:ascii="Times New Roman" w:eastAsia="Malgun Gothic" w:hAnsi="Times New Roman"/>
          <w:sz w:val="24"/>
          <w:szCs w:val="24"/>
          <w:lang w:eastAsia="zh-CN"/>
        </w:rPr>
        <w:t>(including</w:t>
      </w:r>
      <w:r>
        <w:rPr>
          <w:rFonts w:ascii="Times New Roman" w:eastAsia="Malgun Gothic" w:hAnsi="Times New Roman"/>
          <w:sz w:val="24"/>
          <w:szCs w:val="24"/>
          <w:lang w:eastAsia="zh-CN"/>
        </w:rPr>
        <w:t xml:space="preserve"> GP symbol before PSFCH</w:t>
      </w:r>
      <w:r w:rsidR="00EE674E">
        <w:rPr>
          <w:rFonts w:ascii="Times New Roman" w:eastAsia="Malgun Gothic" w:hAnsi="Times New Roman"/>
          <w:sz w:val="24"/>
          <w:szCs w:val="24"/>
          <w:lang w:eastAsia="zh-CN"/>
        </w:rPr>
        <w:t>)</w:t>
      </w:r>
    </w:p>
    <w:p w14:paraId="45594547" w14:textId="416F3FD1" w:rsidR="00E747A5" w:rsidRDefault="009F6FF1" w:rsidP="009F6FF1">
      <w:pPr>
        <w:jc w:val="both"/>
      </w:pPr>
      <w:r>
        <w:t xml:space="preserve">In </w:t>
      </w:r>
      <w:r w:rsidR="008C43CC">
        <w:t xml:space="preserve">a </w:t>
      </w:r>
      <w:r>
        <w:t xml:space="preserve">resource pool </w:t>
      </w:r>
      <w:r w:rsidR="004F018D">
        <w:t>(pre)</w:t>
      </w:r>
      <w:r>
        <w:t>configuration, the PSFCH</w:t>
      </w:r>
      <w:r w:rsidR="008C43CC">
        <w:t xml:space="preserve"> periodicity is either of 0, 1, 2 and 4 slots. For the case of PSFCH periodicity being 0 slot, there is no PSFCH resource configured and hence no PSFCH overhead should be counted in the sidelink TBS calculation. For the case of PSFCH periodicity being 1 slot, PSFCH </w:t>
      </w:r>
      <w:r w:rsidR="00E747A5">
        <w:t>resources</w:t>
      </w:r>
      <w:r w:rsidR="008C43CC">
        <w:t xml:space="preserve"> exist in every </w:t>
      </w:r>
      <w:r w:rsidR="00E747A5">
        <w:t xml:space="preserve">sidelink </w:t>
      </w:r>
      <w:r w:rsidR="008C43CC">
        <w:t>slot</w:t>
      </w:r>
      <w:r w:rsidR="00E747A5">
        <w:t>. Here, the number of</w:t>
      </w:r>
      <w:r w:rsidR="008C43CC">
        <w:t xml:space="preserve"> PSFCH </w:t>
      </w:r>
      <w:r w:rsidR="00E747A5">
        <w:t>symbols is counted as 3 in the overhead calculation, including a GP symbol before PSFCH and 2 PSFCH symbols.</w:t>
      </w:r>
      <w:r w:rsidR="00BA33A4">
        <w:t xml:space="preserve"> </w:t>
      </w:r>
      <w:r w:rsidR="00BA33A4">
        <w:lastRenderedPageBreak/>
        <w:t xml:space="preserve">Overall, we do not need to indicate the number of PSFCH symbols in SCI for these two cases. Hence, we have the following proposal. </w:t>
      </w:r>
    </w:p>
    <w:p w14:paraId="63EFFE47" w14:textId="08FAE355" w:rsidR="00BA33A4" w:rsidRDefault="00BA33A4" w:rsidP="009F6FF1">
      <w:pPr>
        <w:jc w:val="both"/>
      </w:pPr>
    </w:p>
    <w:p w14:paraId="1BEFD8D2" w14:textId="42C7F22B" w:rsidR="00BA33A4" w:rsidRPr="00BA33A4" w:rsidRDefault="00BA33A4" w:rsidP="009F6FF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If resource pool (pre)configured PSFCH periodicity is 0 or 1 slot, then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xml:space="preserve">) is equal to 0 or 3 symbols for sidelink TBS calculation, and the number of PSFCH symbols is not indicated in SCI. </w:t>
      </w:r>
    </w:p>
    <w:p w14:paraId="234FB2E4" w14:textId="77777777" w:rsidR="00E747A5" w:rsidRDefault="00E747A5" w:rsidP="009F6FF1">
      <w:pPr>
        <w:jc w:val="both"/>
      </w:pPr>
    </w:p>
    <w:p w14:paraId="3123DAFF" w14:textId="0BA231CB" w:rsidR="00EE674E" w:rsidRDefault="00E747A5" w:rsidP="009F6FF1">
      <w:pPr>
        <w:jc w:val="both"/>
      </w:pPr>
      <w:r>
        <w:t xml:space="preserve">For the case of PSFCH periodicity being 2 or 4 slots, PSFCH resources may or may not exist in a sidelink slot. It is possible that an initial transmission occurs in a slot with PSFCH resources while retransmission(s) occur in a slot without PSFCH resources, or vice versa. To align the TBS calculation between initial transmission and retransmission(s), </w:t>
      </w:r>
      <w:r w:rsidR="00EE674E">
        <w:t>we agreed that SCI is used to indicate the number of PSFCH symbols for TBS calculation.</w:t>
      </w:r>
      <w:r w:rsidR="00BA33A4">
        <w:t xml:space="preserve"> </w:t>
      </w:r>
    </w:p>
    <w:p w14:paraId="685CE7E0" w14:textId="4F385FE1" w:rsidR="00BA33A4" w:rsidRDefault="00BA33A4" w:rsidP="009F6FF1">
      <w:pPr>
        <w:jc w:val="both"/>
      </w:pPr>
    </w:p>
    <w:p w14:paraId="425548D0" w14:textId="251703F1" w:rsidR="00EE674E" w:rsidRDefault="00BA33A4" w:rsidP="009F6FF1">
      <w:pPr>
        <w:jc w:val="both"/>
      </w:pPr>
      <w:r>
        <w:t xml:space="preserve">In our view, the indicator of the number of PSFCH symbols should be contained in first stage SCI, since this information is used to derive the </w:t>
      </w:r>
      <w:r w:rsidR="0080587D">
        <w:t xml:space="preserve">actual number of REs </w:t>
      </w:r>
      <w:r>
        <w:t>of second stage SCI (see our descriptions on second stage SCI overhead</w:t>
      </w:r>
      <w:r w:rsidR="0080587D">
        <w:t xml:space="preserve"> below). To restrict the payload size of first stage SCI, we prefer to allocate a single bit for the PSFCH symbol number indicator. This bit is to indicate one of two (pre)configured PSFCH symbol numbers used for sidelink TBS determination. The candidate PSFCH symbol numbers include {0,</w:t>
      </w:r>
      <w:r w:rsidR="00AE726B">
        <w:t xml:space="preserve"> </w:t>
      </w:r>
      <w:r w:rsidR="0080587D">
        <w:t>1,</w:t>
      </w:r>
      <w:r w:rsidR="00AE726B">
        <w:t xml:space="preserve"> </w:t>
      </w:r>
      <w:r w:rsidR="0080587D">
        <w:t>2,</w:t>
      </w:r>
      <w:r w:rsidR="00AE726B">
        <w:t xml:space="preserve"> </w:t>
      </w:r>
      <w:r w:rsidR="0080587D">
        <w:t xml:space="preserve">3}. </w:t>
      </w:r>
    </w:p>
    <w:p w14:paraId="2A77970F" w14:textId="77777777" w:rsidR="00BA33A4" w:rsidRDefault="00BA33A4" w:rsidP="00BA33A4">
      <w:pPr>
        <w:jc w:val="both"/>
        <w:rPr>
          <w:i/>
        </w:rPr>
      </w:pPr>
    </w:p>
    <w:p w14:paraId="47966756" w14:textId="395FA877" w:rsidR="00EE674E" w:rsidRPr="00BA33A4" w:rsidRDefault="00BA33A4" w:rsidP="009F6FF1">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If resource pool (pre)configured PSFCH periodicity is 2 or 4 slots, then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is indicated in first stage SCI. One-bit field in first stage SCI is used to indicate two (pre)configured PSFCH symbol</w:t>
      </w:r>
      <w:r w:rsidR="0080587D">
        <w:rPr>
          <w:i/>
        </w:rPr>
        <w:t xml:space="preserve"> numbers</w:t>
      </w:r>
      <w:r>
        <w:rPr>
          <w:i/>
        </w:rPr>
        <w:t>, where the set of supported numbers is {0,1,2,3}.</w:t>
      </w:r>
    </w:p>
    <w:p w14:paraId="52C38402" w14:textId="381A5680" w:rsidR="00EE674E" w:rsidRDefault="00EE674E" w:rsidP="00EE674E">
      <w:pPr>
        <w:jc w:val="both"/>
      </w:pPr>
    </w:p>
    <w:p w14:paraId="787B4FB7" w14:textId="548C5648" w:rsidR="0080587D" w:rsidRPr="00B61325" w:rsidRDefault="00EE674E" w:rsidP="00772EAF">
      <w:pPr>
        <w:pStyle w:val="ListParagraph"/>
        <w:numPr>
          <w:ilvl w:val="0"/>
          <w:numId w:val="13"/>
        </w:numPr>
        <w:spacing w:after="120"/>
        <w:ind w:left="634" w:hanging="274"/>
        <w:jc w:val="both"/>
        <w:rPr>
          <w:rFonts w:ascii="Times New Roman" w:eastAsia="Malgun Gothic" w:hAnsi="Times New Roman"/>
          <w:sz w:val="24"/>
          <w:szCs w:val="24"/>
          <w:lang w:eastAsia="zh-CN"/>
        </w:rPr>
      </w:pPr>
      <w:r w:rsidRPr="000E32EA">
        <w:rPr>
          <w:rFonts w:ascii="Times New Roman" w:eastAsia="Malgun Gothic" w:hAnsi="Times New Roman"/>
          <w:sz w:val="24"/>
          <w:szCs w:val="24"/>
          <w:lang w:eastAsia="zh-CN"/>
        </w:rPr>
        <w:t>PSSCH DMRS</w:t>
      </w:r>
    </w:p>
    <w:p w14:paraId="1EFB5E20" w14:textId="5B0B0A37" w:rsidR="0080587D" w:rsidRDefault="0080587D" w:rsidP="0080587D">
      <w:pPr>
        <w:jc w:val="both"/>
      </w:pPr>
      <w:r>
        <w:t xml:space="preserve">It was agreed that the reference number of PSSCH DMRS REs is used for the sidelink TBS determination, where the details are still open. </w:t>
      </w:r>
    </w:p>
    <w:p w14:paraId="5193D086" w14:textId="7BC325CB" w:rsidR="0080587D" w:rsidRDefault="0080587D" w:rsidP="0080587D">
      <w:pPr>
        <w:jc w:val="both"/>
      </w:pPr>
    </w:p>
    <w:p w14:paraId="5ED7CCFB" w14:textId="4ED935D8" w:rsidR="00AE726B" w:rsidRDefault="00AE726B" w:rsidP="0080587D">
      <w:pPr>
        <w:jc w:val="both"/>
      </w:pPr>
      <w:r>
        <w:t xml:space="preserve">Depending on PSSCH DMRS time-domain locations (cf. Table 8.4.1.2.2-1 in </w:t>
      </w:r>
      <w:r>
        <w:fldChar w:fldCharType="begin"/>
      </w:r>
      <w:r>
        <w:instrText xml:space="preserve"> REF _Ref39742878 \r \h </w:instrText>
      </w:r>
      <w:r>
        <w:fldChar w:fldCharType="separate"/>
      </w:r>
      <w:r w:rsidR="00801B94">
        <w:t>[5]</w:t>
      </w:r>
      <w:r>
        <w:fldChar w:fldCharType="end"/>
      </w:r>
      <w:r>
        <w:t xml:space="preserve">), PSSCH DMRS may or may not be FDM-ed with PSCCH, which affects the calculation of PSSCH DMRS overhead. </w:t>
      </w:r>
    </w:p>
    <w:p w14:paraId="7B7EEC27" w14:textId="6A1DB992" w:rsidR="00AE726B" w:rsidRDefault="00AE726B" w:rsidP="0080587D">
      <w:pPr>
        <w:jc w:val="both"/>
      </w:pPr>
      <w:r>
        <w:t xml:space="preserve">Furthermore, PSSCH DMRS time-domain locations are related to second stage SCI overhead calculation. Hence, it is preferred to </w:t>
      </w:r>
      <w:r w:rsidR="006854DF">
        <w:t xml:space="preserve">define the reference PSSCH DMRS time-domain locations. </w:t>
      </w:r>
    </w:p>
    <w:p w14:paraId="1165151F" w14:textId="6DE7FC22" w:rsidR="006854DF" w:rsidRDefault="006854DF" w:rsidP="0080587D">
      <w:pPr>
        <w:jc w:val="both"/>
      </w:pPr>
    </w:p>
    <w:p w14:paraId="4BB6EB79" w14:textId="7FB2A6AE" w:rsidR="00F25FBD" w:rsidRDefault="006854DF" w:rsidP="0080587D">
      <w:pPr>
        <w:jc w:val="both"/>
      </w:pPr>
      <w:r>
        <w:t xml:space="preserve">In our view, the reference PSSCH DMRS time-domain locations can be derived using Table 8.4.1.2.2-1 in </w:t>
      </w:r>
      <w:r>
        <w:fldChar w:fldCharType="begin"/>
      </w:r>
      <w:r>
        <w:instrText xml:space="preserve"> REF _Ref39742878 \r \h </w:instrText>
      </w:r>
      <w:r>
        <w:fldChar w:fldCharType="separate"/>
      </w:r>
      <w:r w:rsidR="00801B94">
        <w:t>[5]</w:t>
      </w:r>
      <w:r>
        <w:fldChar w:fldCharType="end"/>
      </w:r>
      <w:r>
        <w:t xml:space="preserve">, based on reference number of PSSCH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t xml:space="preserve"> and reference number of PSSCH DMRS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t xml:space="preserve">. The reference number of PSSCH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t xml:space="preserve"> is equal to the total number of sidelink symbols in a slot (excluding GP symbol) minus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t>, derived from the above Proposals.</w:t>
      </w:r>
      <w:r w:rsidR="00F25FBD">
        <w:t xml:space="preserve"> The reference number of PSSCH DMRS symbols is (pre)configured</w:t>
      </w:r>
      <w:r w:rsidR="00B61325">
        <w:t xml:space="preserve"> per resource pool. </w:t>
      </w:r>
      <w:r w:rsidR="00F25FBD">
        <w:t xml:space="preserve">Note that the reference PSSCH DMRS time-domain locations are remained identical among (re)transmissions. </w:t>
      </w:r>
    </w:p>
    <w:p w14:paraId="6B9E7811" w14:textId="77777777" w:rsidR="00F25FBD" w:rsidRDefault="00F25FBD" w:rsidP="0080587D">
      <w:pPr>
        <w:jc w:val="both"/>
      </w:pPr>
    </w:p>
    <w:p w14:paraId="5FFA6ABB" w14:textId="16CAFA59" w:rsidR="00F25FBD" w:rsidRDefault="00F25FBD" w:rsidP="0080587D">
      <w:pPr>
        <w:jc w:val="both"/>
      </w:pPr>
      <w:r>
        <w:t xml:space="preserve">The reference PSSCH DMRS time-domain locations, together with the scheduled number of PSSCH sub-channels which is identical among (re)transmissions, are used to calculate the reference number of PSSCH DMRS </w:t>
      </w:r>
      <w:proofErr w:type="spellStart"/>
      <w:r>
        <w:t>REs.</w:t>
      </w:r>
      <w:proofErr w:type="spellEnd"/>
      <w:r>
        <w:t xml:space="preserve"> </w:t>
      </w:r>
    </w:p>
    <w:p w14:paraId="42CE5D7B" w14:textId="03F2EF4B" w:rsidR="0080587D" w:rsidRDefault="00AE726B" w:rsidP="0080587D">
      <w:pPr>
        <w:jc w:val="both"/>
      </w:pPr>
      <w:r>
        <w:t xml:space="preserve"> </w:t>
      </w:r>
    </w:p>
    <w:p w14:paraId="7C8DF31A" w14:textId="107E6A9D" w:rsidR="00B61325" w:rsidRDefault="0080587D" w:rsidP="00B61325">
      <w:pPr>
        <w:jc w:val="both"/>
        <w:rPr>
          <w:i/>
        </w:rPr>
      </w:pPr>
      <w:r w:rsidRPr="001C381A">
        <w:rPr>
          <w:b/>
          <w:i/>
          <w:u w:val="single"/>
        </w:rPr>
        <w:t xml:space="preserve">Proposal </w:t>
      </w:r>
      <w:r>
        <w:rPr>
          <w:b/>
          <w:i/>
          <w:u w:val="single"/>
        </w:rPr>
        <w:t>3</w:t>
      </w:r>
      <w:r w:rsidRPr="001C381A">
        <w:rPr>
          <w:b/>
          <w:i/>
          <w:u w:val="single"/>
        </w:rPr>
        <w:t>:</w:t>
      </w:r>
      <w:r>
        <w:rPr>
          <w:i/>
        </w:rPr>
        <w:t xml:space="preserve"> The calculation of reference number of PSSCH DMRS REs is based on the scheduled number of PSSCH sub-channels and </w:t>
      </w:r>
      <w:r w:rsidR="00A42D43">
        <w:rPr>
          <w:i/>
        </w:rPr>
        <w:t>a</w:t>
      </w:r>
      <w:r>
        <w:rPr>
          <w:i/>
        </w:rPr>
        <w:t xml:space="preserve"> reference PSSCH DMRS </w:t>
      </w:r>
      <w:r w:rsidR="00F25FBD">
        <w:rPr>
          <w:i/>
        </w:rPr>
        <w:t xml:space="preserve">time-domain </w:t>
      </w:r>
      <w:r>
        <w:rPr>
          <w:i/>
        </w:rPr>
        <w:t xml:space="preserve">locations, where </w:t>
      </w:r>
      <w:r w:rsidR="00B61325">
        <w:rPr>
          <w:i/>
        </w:rPr>
        <w:t>the reference PSSCH DMRS time-domain locations is obtained using T</w:t>
      </w:r>
      <w:r w:rsidRPr="00626BCE">
        <w:rPr>
          <w:i/>
        </w:rPr>
        <w:t>able 8.4.1.2.2-1 in TS38.211,</w:t>
      </w:r>
      <w:r>
        <w:rPr>
          <w:i/>
        </w:rPr>
        <w:t xml:space="preserve"> </w:t>
      </w:r>
      <w:r w:rsidR="00B61325">
        <w:rPr>
          <w:i/>
        </w:rPr>
        <w:lastRenderedPageBreak/>
        <w:t xml:space="preserve">based on </w:t>
      </w:r>
      <w:r w:rsidR="00A42D43">
        <w:rPr>
          <w:i/>
        </w:rPr>
        <w:t xml:space="preserve">a </w:t>
      </w:r>
      <w:r w:rsidRPr="00626BCE">
        <w:rPr>
          <w:i/>
        </w:rPr>
        <w:t>reference number of PSSCH symbols</w:t>
      </w: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sidRPr="00626BCE">
        <w:rPr>
          <w:i/>
        </w:rPr>
        <w:t xml:space="preserve"> and</w:t>
      </w:r>
      <w:r w:rsidR="00A42D43">
        <w:rPr>
          <w:i/>
        </w:rPr>
        <w:t xml:space="preserve"> a</w:t>
      </w:r>
      <w:r w:rsidRPr="00626BCE">
        <w:rPr>
          <w:i/>
        </w:rPr>
        <w:t xml:space="preserve"> reference number of PSSCH </w:t>
      </w:r>
      <w:r w:rsidR="00B61325">
        <w:rPr>
          <w:i/>
        </w:rPr>
        <w:t xml:space="preserve">DMRS </w:t>
      </w:r>
      <w:r w:rsidRPr="00626BCE">
        <w:rPr>
          <w:i/>
        </w:rPr>
        <w:t>symbols</w:t>
      </w: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rsidR="00B61325">
        <w:rPr>
          <w:i/>
        </w:rPr>
        <w:t>:</w:t>
      </w:r>
    </w:p>
    <w:p w14:paraId="0188DA04" w14:textId="240B7300" w:rsidR="0080587D" w:rsidRPr="00B61325" w:rsidRDefault="00C04374" w:rsidP="00772EAF">
      <w:pPr>
        <w:pStyle w:val="ListParagraph"/>
        <w:numPr>
          <w:ilvl w:val="0"/>
          <w:numId w:val="16"/>
        </w:numPr>
        <w:jc w:val="both"/>
        <w:rPr>
          <w:rFonts w:ascii="Times New Roman" w:eastAsia="Malgun Gothic" w:hAnsi="Times New Roman"/>
          <w:i/>
          <w:sz w:val="24"/>
          <w:szCs w:val="24"/>
          <w:lang w:eastAsia="zh-CN"/>
        </w:rPr>
      </w:pP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PSSCH-DMRS</m:t>
            </m:r>
          </m:sup>
        </m:sSubSup>
      </m:oMath>
      <w:r w:rsidR="0080587D" w:rsidRPr="00B61325">
        <w:rPr>
          <w:rFonts w:ascii="Times New Roman" w:eastAsia="Malgun Gothic" w:hAnsi="Times New Roman"/>
          <w:i/>
          <w:sz w:val="24"/>
          <w:szCs w:val="24"/>
          <w:lang w:eastAsia="zh-CN"/>
        </w:rPr>
        <w:t>is (pre)configured</w:t>
      </w:r>
      <w:r w:rsidR="00B61325" w:rsidRPr="00B61325">
        <w:rPr>
          <w:rFonts w:ascii="Times New Roman" w:eastAsia="Malgun Gothic" w:hAnsi="Times New Roman"/>
          <w:i/>
          <w:sz w:val="24"/>
          <w:szCs w:val="24"/>
          <w:lang w:eastAsia="zh-CN"/>
        </w:rPr>
        <w:t xml:space="preserve"> per resource pool</w:t>
      </w:r>
      <w:r w:rsidR="00A42D43">
        <w:rPr>
          <w:rFonts w:ascii="Times New Roman" w:eastAsia="Malgun Gothic" w:hAnsi="Times New Roman"/>
          <w:i/>
          <w:sz w:val="24"/>
          <w:szCs w:val="24"/>
          <w:lang w:eastAsia="zh-CN"/>
        </w:rPr>
        <w:t>;</w:t>
      </w:r>
    </w:p>
    <w:p w14:paraId="4A8026FC" w14:textId="6CA60955" w:rsidR="00EE674E" w:rsidRPr="00B61325" w:rsidRDefault="00C04374" w:rsidP="00772EAF">
      <w:pPr>
        <w:pStyle w:val="ListParagraph"/>
        <w:numPr>
          <w:ilvl w:val="0"/>
          <w:numId w:val="14"/>
        </w:numPr>
        <w:jc w:val="both"/>
        <w:rPr>
          <w:rFonts w:ascii="Times New Roman" w:eastAsia="Malgun Gothic" w:hAnsi="Times New Roman"/>
          <w:i/>
          <w:sz w:val="24"/>
          <w:szCs w:val="24"/>
          <w:lang w:eastAsia="zh-CN"/>
        </w:rPr>
      </w:pP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PSSCH</m:t>
            </m:r>
          </m:sup>
        </m:sSubSup>
      </m:oMath>
      <w:r w:rsidR="0080587D" w:rsidRPr="00626BCE">
        <w:rPr>
          <w:rFonts w:ascii="Times New Roman" w:eastAsia="Malgun Gothic" w:hAnsi="Times New Roman"/>
          <w:i/>
          <w:sz w:val="24"/>
          <w:szCs w:val="24"/>
          <w:lang w:eastAsia="zh-CN"/>
        </w:rPr>
        <w:t xml:space="preserve"> is equal to </w:t>
      </w:r>
      <w:r w:rsidR="00B61325">
        <w:rPr>
          <w:rFonts w:ascii="Times New Roman" w:eastAsia="Malgun Gothic" w:hAnsi="Times New Roman"/>
          <w:i/>
          <w:sz w:val="24"/>
          <w:szCs w:val="24"/>
          <w:lang w:eastAsia="zh-CN"/>
        </w:rPr>
        <w:t xml:space="preserve">the </w:t>
      </w:r>
      <w:r w:rsidR="0080587D" w:rsidRPr="00626BCE">
        <w:rPr>
          <w:rFonts w:ascii="Times New Roman" w:eastAsia="Malgun Gothic" w:hAnsi="Times New Roman"/>
          <w:i/>
          <w:sz w:val="24"/>
          <w:szCs w:val="24"/>
          <w:lang w:eastAsia="zh-CN"/>
        </w:rPr>
        <w:t xml:space="preserve">number of </w:t>
      </w:r>
      <w:r w:rsidR="00B61325">
        <w:rPr>
          <w:rFonts w:ascii="Times New Roman" w:eastAsia="Malgun Gothic" w:hAnsi="Times New Roman"/>
          <w:i/>
          <w:sz w:val="24"/>
          <w:szCs w:val="24"/>
          <w:lang w:eastAsia="zh-CN"/>
        </w:rPr>
        <w:t>sidelink</w:t>
      </w:r>
      <w:r w:rsidR="0080587D" w:rsidRPr="00626BCE">
        <w:rPr>
          <w:rFonts w:ascii="Times New Roman" w:eastAsia="Malgun Gothic" w:hAnsi="Times New Roman"/>
          <w:i/>
          <w:sz w:val="24"/>
          <w:szCs w:val="24"/>
          <w:lang w:eastAsia="zh-CN"/>
        </w:rPr>
        <w:t xml:space="preserve"> symbols</w:t>
      </w:r>
      <w:r w:rsidR="0080587D">
        <w:rPr>
          <w:rFonts w:ascii="Times New Roman" w:eastAsia="Malgun Gothic" w:hAnsi="Times New Roman"/>
          <w:i/>
          <w:sz w:val="24"/>
          <w:szCs w:val="24"/>
          <w:lang w:eastAsia="zh-CN"/>
        </w:rPr>
        <w:t xml:space="preserve"> </w:t>
      </w:r>
      <w:r w:rsidR="00B61325">
        <w:rPr>
          <w:rFonts w:ascii="Times New Roman" w:eastAsia="Malgun Gothic" w:hAnsi="Times New Roman"/>
          <w:i/>
          <w:sz w:val="24"/>
          <w:szCs w:val="24"/>
          <w:lang w:eastAsia="zh-CN"/>
        </w:rPr>
        <w:t xml:space="preserve">in a slot </w:t>
      </w:r>
      <w:r w:rsidR="0080587D">
        <w:rPr>
          <w:rFonts w:ascii="Times New Roman" w:eastAsia="Malgun Gothic" w:hAnsi="Times New Roman"/>
          <w:i/>
          <w:sz w:val="24"/>
          <w:szCs w:val="24"/>
          <w:lang w:eastAsia="zh-CN"/>
        </w:rPr>
        <w:t>(excluding GP</w:t>
      </w:r>
      <w:r w:rsidR="006854DF">
        <w:rPr>
          <w:rFonts w:ascii="Times New Roman" w:eastAsia="Malgun Gothic" w:hAnsi="Times New Roman"/>
          <w:i/>
          <w:sz w:val="24"/>
          <w:szCs w:val="24"/>
          <w:lang w:eastAsia="zh-CN"/>
        </w:rPr>
        <w:t xml:space="preserve"> symbol</w:t>
      </w:r>
      <w:r w:rsidR="0080587D">
        <w:rPr>
          <w:rFonts w:ascii="Times New Roman" w:eastAsia="Malgun Gothic" w:hAnsi="Times New Roman"/>
          <w:i/>
          <w:sz w:val="24"/>
          <w:szCs w:val="24"/>
          <w:lang w:eastAsia="zh-CN"/>
        </w:rPr>
        <w:t>)</w:t>
      </w:r>
      <w:r w:rsidR="0080587D" w:rsidRPr="00626BCE">
        <w:rPr>
          <w:rFonts w:ascii="Times New Roman" w:eastAsia="Malgun Gothic" w:hAnsi="Times New Roman"/>
          <w:i/>
          <w:sz w:val="24"/>
          <w:szCs w:val="24"/>
          <w:lang w:eastAsia="zh-CN"/>
        </w:rPr>
        <w:t xml:space="preserve"> minus </w:t>
      </w:r>
      <w:r w:rsidR="00B61325">
        <w:rPr>
          <w:rFonts w:ascii="Times New Roman" w:eastAsia="Malgun Gothic" w:hAnsi="Times New Roman"/>
          <w:i/>
          <w:sz w:val="24"/>
          <w:szCs w:val="24"/>
          <w:lang w:eastAsia="zh-CN"/>
        </w:rPr>
        <w:t xml:space="preserve">the (pre)configured or indicated number of PSFCH symbols </w:t>
      </w: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PSFCH</m:t>
            </m:r>
          </m:sup>
        </m:sSubSup>
      </m:oMath>
      <w:r w:rsidR="00B61325">
        <w:rPr>
          <w:rFonts w:ascii="Times New Roman" w:eastAsia="Malgun Gothic" w:hAnsi="Times New Roman"/>
          <w:i/>
          <w:sz w:val="24"/>
          <w:szCs w:val="24"/>
          <w:lang w:eastAsia="zh-CN"/>
        </w:rPr>
        <w:t>.</w:t>
      </w:r>
    </w:p>
    <w:p w14:paraId="65752D29" w14:textId="77777777" w:rsidR="00EE674E" w:rsidRPr="00EE674E" w:rsidRDefault="00EE674E" w:rsidP="00EE674E">
      <w:pPr>
        <w:jc w:val="both"/>
      </w:pPr>
    </w:p>
    <w:p w14:paraId="5E6B7D88" w14:textId="0AF23868" w:rsidR="00B61325" w:rsidRPr="00B61325" w:rsidRDefault="006115ED" w:rsidP="00772EAF">
      <w:pPr>
        <w:pStyle w:val="ListParagraph"/>
        <w:numPr>
          <w:ilvl w:val="0"/>
          <w:numId w:val="13"/>
        </w:numPr>
        <w:spacing w:after="120"/>
        <w:ind w:left="634" w:hanging="274"/>
        <w:jc w:val="both"/>
        <w:rPr>
          <w:rFonts w:ascii="Times New Roman" w:eastAsia="Malgun Gothic" w:hAnsi="Times New Roman"/>
          <w:sz w:val="24"/>
          <w:szCs w:val="24"/>
          <w:lang w:eastAsia="zh-CN"/>
        </w:rPr>
      </w:pPr>
      <w:r w:rsidRPr="000E32EA">
        <w:rPr>
          <w:rFonts w:ascii="Times New Roman" w:eastAsia="Malgun Gothic" w:hAnsi="Times New Roman"/>
          <w:sz w:val="24"/>
          <w:szCs w:val="24"/>
          <w:lang w:eastAsia="zh-CN"/>
        </w:rPr>
        <w:t>Second stage SCI</w:t>
      </w:r>
    </w:p>
    <w:p w14:paraId="5666C331" w14:textId="4560835C" w:rsidR="00D52C29" w:rsidRDefault="006115ED" w:rsidP="009F6FF1">
      <w:pPr>
        <w:jc w:val="both"/>
      </w:pPr>
      <w:r>
        <w:t xml:space="preserve">The formula to calculate the number of coded modulation symbols per layer for second stage SCI </w:t>
      </w:r>
      <w:r w:rsidR="00B61325">
        <w:t xml:space="preserve">is working assumption </w:t>
      </w:r>
      <w:r>
        <w:t xml:space="preserve">in </w:t>
      </w:r>
      <w:r>
        <w:fldChar w:fldCharType="begin"/>
      </w:r>
      <w:r>
        <w:instrText xml:space="preserve"> REF _Ref34661652 \r \h </w:instrText>
      </w:r>
      <w:r>
        <w:fldChar w:fldCharType="separate"/>
      </w:r>
      <w:r w:rsidR="00801B94">
        <w:t>[6]</w:t>
      </w:r>
      <w:r>
        <w:fldChar w:fldCharType="end"/>
      </w:r>
      <w:r>
        <w:t xml:space="preserve">. </w:t>
      </w:r>
      <w:r w:rsidR="00B61325">
        <w:t>T</w:t>
      </w:r>
      <w:r>
        <w:t xml:space="preserve">his formula depends on sidelink TBS. If the same formula is used to calculate the second stage SCI overhead for sidelink TBS, then </w:t>
      </w:r>
      <w:r w:rsidR="000140A4">
        <w:t xml:space="preserve">there is </w:t>
      </w:r>
      <w:r>
        <w:t xml:space="preserve">a cyclic dependency between TBS calculation and </w:t>
      </w:r>
      <w:r w:rsidR="002F0AC3">
        <w:t xml:space="preserve">the calculation of number of </w:t>
      </w:r>
      <w:r w:rsidR="00B50565">
        <w:t>REs</w:t>
      </w:r>
      <w:r w:rsidR="002F0AC3">
        <w:t xml:space="preserve"> for second stage SCI.</w:t>
      </w:r>
      <w:r w:rsidR="00D52C29">
        <w:t xml:space="preserve"> </w:t>
      </w:r>
    </w:p>
    <w:p w14:paraId="2607C37B" w14:textId="77777777" w:rsidR="00D52C29" w:rsidRDefault="00D52C29" w:rsidP="009F6FF1">
      <w:pPr>
        <w:jc w:val="both"/>
      </w:pPr>
    </w:p>
    <w:p w14:paraId="02D30192" w14:textId="0C772D21" w:rsidR="00B61325" w:rsidRDefault="00D52C29" w:rsidP="009F6FF1">
      <w:pPr>
        <w:jc w:val="both"/>
      </w:pPr>
      <w:r>
        <w:t>W</w:t>
      </w:r>
      <w:r w:rsidR="002F0AC3">
        <w:t xml:space="preserve">e propose to </w:t>
      </w:r>
      <w:r w:rsidR="00B61325">
        <w:t>modify the existing</w:t>
      </w:r>
      <w:r w:rsidR="002F0AC3">
        <w:t xml:space="preserve"> formula </w:t>
      </w:r>
      <w:r>
        <w:t>of</w:t>
      </w:r>
      <w:r w:rsidR="002F0AC3">
        <w:t xml:space="preserve"> calculat</w:t>
      </w:r>
      <w:r>
        <w:t>ing</w:t>
      </w:r>
      <w:r w:rsidR="002F0AC3">
        <w:t xml:space="preserve"> second stage SCI overhead, wh</w:t>
      </w:r>
      <w:r w:rsidR="00B61325">
        <w:t xml:space="preserve">ich </w:t>
      </w:r>
      <w:r w:rsidR="002F0AC3">
        <w:t>does not rely on sidelink TBS.</w:t>
      </w:r>
      <w:r>
        <w:t xml:space="preserve"> Specifically,</w:t>
      </w:r>
    </w:p>
    <w:p w14:paraId="4CDDD210" w14:textId="77777777" w:rsidR="00D52C29" w:rsidRDefault="00C04374" w:rsidP="00D52C29">
      <w:pPr>
        <w:jc w:val="center"/>
      </w:pP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r>
              <w:rPr>
                <w:rFonts w:ascii="Cambria Math" w:hAnsi="Cambria Math"/>
              </w:rPr>
              <m:t>+γ</m:t>
            </m:r>
          </m:e>
        </m:func>
      </m:oMath>
      <w:r w:rsidR="00D52C29">
        <w:t>,</w:t>
      </w:r>
    </w:p>
    <w:p w14:paraId="77B6808B" w14:textId="77777777" w:rsidR="00D52C29" w:rsidRDefault="00B50565" w:rsidP="002458B2">
      <w:pPr>
        <w:jc w:val="both"/>
      </w:pPr>
      <w:r>
        <w:t xml:space="preserve">where </w:t>
      </w:r>
      <m:oMath>
        <m:sSub>
          <m:sSubPr>
            <m:ctrlPr>
              <w:rPr>
                <w:rFonts w:ascii="Cambria Math" w:hAnsi="Cambria Math"/>
                <w:i/>
              </w:rPr>
            </m:ctrlPr>
          </m:sSubPr>
          <m:e>
            <m:r>
              <w:rPr>
                <w:rFonts w:ascii="Cambria Math" w:hAnsi="Cambria Math"/>
              </w:rPr>
              <m:t>O</m:t>
            </m:r>
          </m:e>
          <m:sub>
            <m:r>
              <w:rPr>
                <w:rFonts w:ascii="Cambria Math" w:hAnsi="Cambria Math"/>
              </w:rPr>
              <m:t>SCI2</m:t>
            </m:r>
          </m:sub>
        </m:sSub>
      </m:oMath>
      <w:r>
        <w:t xml:space="preserve"> is the payload size of a second stage SCI format, which is indicated by the first stage SCI, </w:t>
      </w:r>
      <m:oMath>
        <m:sSub>
          <m:sSubPr>
            <m:ctrlPr>
              <w:rPr>
                <w:rFonts w:ascii="Cambria Math" w:hAnsi="Cambria Math"/>
                <w:i/>
              </w:rPr>
            </m:ctrlPr>
          </m:sSubPr>
          <m:e>
            <m:r>
              <w:rPr>
                <w:rFonts w:ascii="Cambria Math" w:hAnsi="Cambria Math"/>
              </w:rPr>
              <m:t>L</m:t>
            </m:r>
          </m:e>
          <m:sub>
            <m:r>
              <w:rPr>
                <w:rFonts w:ascii="Cambria Math" w:hAnsi="Cambria Math"/>
              </w:rPr>
              <m:t>SCI2</m:t>
            </m:r>
          </m:sub>
        </m:sSub>
      </m:oMath>
      <w:r>
        <w:t xml:space="preserve"> is the CRC length of second stage SCI,</w:t>
      </w:r>
      <w:r w:rsidR="00036E9B">
        <w:t xml:space="preserve"> </w:t>
      </w:r>
      <m:oMath>
        <m:r>
          <w:rPr>
            <w:rFonts w:ascii="Cambria Math" w:hAnsi="Cambria Math"/>
          </w:rPr>
          <m:t>R</m:t>
        </m:r>
      </m:oMath>
      <w:r w:rsidR="0099644A">
        <w:t xml:space="preserve"> is the target coding rate indicated by the first stage SCI,</w:t>
      </w:r>
      <w:r w:rsidR="00D52C2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oMath>
      <w:r w:rsidR="00D52C29">
        <w:t xml:space="preserve"> is the number of </w:t>
      </w:r>
      <w:r w:rsidR="00D52C29" w:rsidRPr="00D52C29">
        <w:rPr>
          <w:iCs/>
        </w:rPr>
        <w:t>allowed second stage SCI symbols</w:t>
      </w:r>
      <w:r w:rsidR="00D52C29">
        <w:rPr>
          <w:iCs/>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oMath>
      <w:r>
        <w:t xml:space="preserve"> is the number of REs that can be used for transmission of the second stage SCI</w:t>
      </w:r>
      <w:r w:rsidR="002458B2">
        <w:t xml:space="preserve"> on the </w:t>
      </w:r>
      <m:oMath>
        <m:r>
          <w:rPr>
            <w:rFonts w:ascii="Cambria Math" w:hAnsi="Cambria Math"/>
          </w:rPr>
          <m:t>l</m:t>
        </m:r>
      </m:oMath>
      <w:r w:rsidR="002458B2">
        <w:t>-th symbol,</w:t>
      </w:r>
      <w:r w:rsidR="000E32EA">
        <w:t xml:space="preserve"> and </w:t>
      </w:r>
      <m:oMath>
        <m:r>
          <w:rPr>
            <w:rFonts w:ascii="Cambria Math" w:hAnsi="Cambria Math"/>
          </w:rPr>
          <m:t>α</m:t>
        </m:r>
      </m:oMath>
      <w:r w:rsidR="000E32EA">
        <w:t xml:space="preserve"> is the scaling factor (pre)configured per resource pool. </w:t>
      </w:r>
    </w:p>
    <w:p w14:paraId="19FC3D49" w14:textId="7CC7D203" w:rsidR="00D52C29" w:rsidRDefault="00D52C29" w:rsidP="002458B2">
      <w:pPr>
        <w:jc w:val="both"/>
      </w:pPr>
    </w:p>
    <w:p w14:paraId="3AEB0AA0" w14:textId="033BC54C" w:rsidR="00D52C29" w:rsidRDefault="00D52C29" w:rsidP="002458B2">
      <w:pPr>
        <w:jc w:val="both"/>
      </w:pPr>
      <w:r>
        <w:t xml:space="preserve">To ensure the same second stage SCI overhead is derived from a different (re)transmission, it is preferred that </w:t>
      </w:r>
      <w:r w:rsidRPr="00D52C29">
        <w:t xml:space="preserve">second stage SCI payload size </w:t>
      </w:r>
      <m:oMath>
        <m:sSub>
          <m:sSubPr>
            <m:ctrlPr>
              <w:rPr>
                <w:rFonts w:ascii="Cambria Math" w:hAnsi="Cambria Math"/>
              </w:rPr>
            </m:ctrlPr>
          </m:sSubPr>
          <m:e>
            <m:r>
              <w:rPr>
                <w:rFonts w:ascii="Cambria Math" w:hAnsi="Cambria Math"/>
              </w:rPr>
              <m:t>O</m:t>
            </m:r>
          </m:e>
          <m:sub>
            <m:r>
              <w:rPr>
                <w:rFonts w:ascii="Cambria Math" w:hAnsi="Cambria Math"/>
              </w:rPr>
              <m:t>SCI</m:t>
            </m:r>
            <m:r>
              <m:rPr>
                <m:sty m:val="p"/>
              </m:rPr>
              <w:rPr>
                <w:rFonts w:ascii="Cambria Math" w:hAnsi="Cambria Math"/>
              </w:rPr>
              <m:t>2</m:t>
            </m:r>
          </m:sub>
        </m:sSub>
      </m:oMath>
      <w:r w:rsidRPr="00D52C29">
        <w:t xml:space="preserve">, target coding rate </w:t>
      </w:r>
      <w:r w:rsidRPr="00D52C29">
        <w:rPr>
          <w:i/>
          <w:iCs/>
        </w:rPr>
        <w:t>R</w:t>
      </w:r>
      <w:r w:rsidRPr="00D52C29">
        <w:t xml:space="preserve">, and beta offset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t>, as</w:t>
      </w:r>
      <w:r w:rsidRPr="00D52C29">
        <w:t xml:space="preserve"> indicated by the first stage SCI, do not change among (re)transmissions</w:t>
      </w:r>
      <w:r>
        <w:t xml:space="preserve">. </w:t>
      </w:r>
      <w:r w:rsidR="00A42D43">
        <w:t>If</w:t>
      </w:r>
      <w:r>
        <w:t xml:space="preserve"> second stage SCI format does not change among (re)transmissions, to support </w:t>
      </w:r>
      <w:r w:rsidR="00A42D43">
        <w:t xml:space="preserve">the </w:t>
      </w:r>
      <w:r>
        <w:t>mixed blind and feedback-based retransmissions, second stage SCI format A needs to support the indication of HARQ disable</w:t>
      </w:r>
      <w:r w:rsidR="009C380D">
        <w:t xml:space="preserve"> (cf. </w:t>
      </w:r>
      <w:r w:rsidR="009C380D">
        <w:fldChar w:fldCharType="begin"/>
      </w:r>
      <w:r w:rsidR="009C380D">
        <w:instrText xml:space="preserve"> REF _Ref39745745 \r \h </w:instrText>
      </w:r>
      <w:r w:rsidR="009C380D">
        <w:fldChar w:fldCharType="separate"/>
      </w:r>
      <w:r w:rsidR="00801B94">
        <w:t>[7]</w:t>
      </w:r>
      <w:r w:rsidR="009C380D">
        <w:fldChar w:fldCharType="end"/>
      </w:r>
      <w:r w:rsidR="009C380D">
        <w:t>)</w:t>
      </w:r>
      <w:r>
        <w:t>.</w:t>
      </w:r>
    </w:p>
    <w:p w14:paraId="78CF2C1C" w14:textId="4174EBFC" w:rsidR="009C380D" w:rsidRDefault="009C380D" w:rsidP="002458B2">
      <w:pPr>
        <w:jc w:val="both"/>
      </w:pPr>
    </w:p>
    <w:p w14:paraId="6204136B" w14:textId="00513DD0" w:rsidR="000E32EA" w:rsidRDefault="009C380D" w:rsidP="009F6FF1">
      <w:pPr>
        <w:jc w:val="both"/>
      </w:pPr>
      <w:r>
        <w:t xml:space="preserve">The number of allowed symbols for second stage SCI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oMath>
      <w:r>
        <w:t xml:space="preserve"> depends on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t xml:space="preserve">, configured or indicated as in Proposals 1 and 2. Specifically, it is equal to the reference number of PSSCH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t xml:space="preserve"> in Proposal 3. The number of allowed REs for second stage SCI in the </w:t>
      </w:r>
      <w:r w:rsidRPr="009C380D">
        <w:rPr>
          <w:i/>
          <w:iCs/>
        </w:rPr>
        <w:t>l</w:t>
      </w:r>
      <w:r>
        <w:t>-</w:t>
      </w:r>
      <w:proofErr w:type="spellStart"/>
      <w:r>
        <w:t>th</w:t>
      </w:r>
      <w:proofErr w:type="spellEnd"/>
      <w:r>
        <w:t xml:space="preserve"> symbol </w:t>
      </w:r>
      <m:oMath>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oMath>
      <w:r>
        <w:t xml:space="preserve"> is also derived</w:t>
      </w:r>
      <w:r w:rsidR="006864F9">
        <w:t xml:space="preserve"> by excluding PSSCH DMRS </w:t>
      </w:r>
      <w:proofErr w:type="spellStart"/>
      <w:r w:rsidR="006864F9">
        <w:t>REs.</w:t>
      </w:r>
      <w:proofErr w:type="spellEnd"/>
    </w:p>
    <w:p w14:paraId="0A25F769" w14:textId="6D913482" w:rsidR="00D52C29" w:rsidRDefault="00D52C29" w:rsidP="009F6FF1">
      <w:pPr>
        <w:jc w:val="both"/>
      </w:pPr>
    </w:p>
    <w:p w14:paraId="28C17661" w14:textId="77777777" w:rsidR="00A42D43" w:rsidRDefault="00A42D43" w:rsidP="00A42D43">
      <w:pPr>
        <w:jc w:val="both"/>
        <w:rPr>
          <w:i/>
          <w:iCs/>
        </w:rPr>
      </w:pPr>
      <w:r w:rsidRPr="001C381A">
        <w:rPr>
          <w:b/>
          <w:i/>
          <w:u w:val="single"/>
        </w:rPr>
        <w:t xml:space="preserve">Proposal </w:t>
      </w:r>
      <w:r>
        <w:rPr>
          <w:b/>
          <w:i/>
          <w:u w:val="single"/>
        </w:rPr>
        <w:t>4</w:t>
      </w:r>
      <w:r w:rsidRPr="001C381A">
        <w:rPr>
          <w:b/>
          <w:i/>
          <w:u w:val="single"/>
        </w:rPr>
        <w:t>:</w:t>
      </w:r>
      <w:r>
        <w:rPr>
          <w:i/>
        </w:rPr>
        <w:t xml:space="preserve"> The number of REs occupied by second stage SCI is given by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e>
        </m:func>
        <m:r>
          <w:rPr>
            <w:rFonts w:ascii="Cambria Math" w:hAnsi="Cambria Math"/>
          </w:rPr>
          <m:t>+γ</m:t>
        </m:r>
      </m:oMath>
      <w:r w:rsidRPr="0032739A">
        <w:rPr>
          <w:i/>
          <w:iCs/>
        </w:rPr>
        <w:t>,</w:t>
      </w:r>
      <w:r>
        <w:rPr>
          <w:i/>
          <w:iCs/>
        </w:rPr>
        <w:t xml:space="preserve"> where </w:t>
      </w:r>
    </w:p>
    <w:p w14:paraId="20E71F36" w14:textId="77777777" w:rsidR="00A42D43" w:rsidRPr="00E9180C" w:rsidRDefault="00A42D43" w:rsidP="00A42D43">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the </w:t>
      </w:r>
      <w:r w:rsidRPr="00E9180C">
        <w:rPr>
          <w:rFonts w:ascii="Times New Roman" w:eastAsia="Malgun Gothic" w:hAnsi="Times New Roman"/>
          <w:i/>
          <w:sz w:val="24"/>
          <w:szCs w:val="24"/>
          <w:lang w:eastAsia="zh-CN"/>
        </w:rPr>
        <w:t xml:space="preserve">second stage SCI payload size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O</m:t>
            </m:r>
          </m:e>
          <m:sub>
            <m:r>
              <w:rPr>
                <w:rFonts w:ascii="Cambria Math" w:eastAsia="Malgun Gothic" w:hAnsi="Cambria Math"/>
                <w:sz w:val="24"/>
                <w:szCs w:val="24"/>
                <w:lang w:eastAsia="zh-CN"/>
              </w:rPr>
              <m:t>SCI2</m:t>
            </m:r>
          </m:sub>
        </m:sSub>
      </m:oMath>
      <w:r>
        <w:rPr>
          <w:rFonts w:ascii="Times New Roman" w:eastAsia="Malgun Gothic" w:hAnsi="Times New Roman"/>
          <w:i/>
          <w:sz w:val="24"/>
          <w:szCs w:val="24"/>
          <w:lang w:eastAsia="zh-CN"/>
        </w:rPr>
        <w:t>, target coding rate R,</w:t>
      </w:r>
      <w:r w:rsidRPr="00E9180C">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and the beta offset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Pr>
          <w:rFonts w:ascii="Times New Roman" w:eastAsia="Malgun Gothic" w:hAnsi="Times New Roman"/>
          <w:i/>
        </w:rPr>
        <w:t>,</w:t>
      </w:r>
      <w:r>
        <w:rPr>
          <w:rFonts w:ascii="Times New Roman" w:eastAsia="Malgun Gothic" w:hAnsi="Times New Roman"/>
          <w:i/>
          <w:sz w:val="24"/>
          <w:szCs w:val="24"/>
          <w:lang w:eastAsia="zh-CN"/>
        </w:rPr>
        <w:t xml:space="preserve"> </w:t>
      </w:r>
      <w:r w:rsidRPr="00AB61A4">
        <w:rPr>
          <w:rFonts w:ascii="Times New Roman" w:eastAsia="Malgun Gothic" w:hAnsi="Times New Roman"/>
          <w:i/>
          <w:sz w:val="24"/>
          <w:szCs w:val="24"/>
          <w:lang w:eastAsia="zh-CN"/>
        </w:rPr>
        <w:t xml:space="preserve">indicated by first stage SCI, </w:t>
      </w:r>
      <w:r>
        <w:rPr>
          <w:rFonts w:ascii="Times New Roman" w:eastAsia="Malgun Gothic" w:hAnsi="Times New Roman"/>
          <w:i/>
          <w:sz w:val="24"/>
          <w:szCs w:val="24"/>
          <w:lang w:eastAsia="zh-CN"/>
        </w:rPr>
        <w:t>do not</w:t>
      </w:r>
      <w:r w:rsidRPr="00AB61A4">
        <w:rPr>
          <w:rFonts w:ascii="Times New Roman" w:eastAsia="Malgun Gothic" w:hAnsi="Times New Roman"/>
          <w:i/>
          <w:sz w:val="24"/>
          <w:szCs w:val="24"/>
          <w:lang w:eastAsia="zh-CN"/>
        </w:rPr>
        <w:t xml:space="preserve"> change among (re)transmissions</w:t>
      </w:r>
      <w:r>
        <w:rPr>
          <w:rFonts w:ascii="Times New Roman" w:eastAsia="Malgun Gothic" w:hAnsi="Times New Roman"/>
          <w:i/>
          <w:sz w:val="24"/>
          <w:szCs w:val="24"/>
          <w:lang w:eastAsia="zh-CN"/>
        </w:rPr>
        <w:t>;</w:t>
      </w:r>
    </w:p>
    <w:p w14:paraId="5DA52864" w14:textId="77777777" w:rsidR="00A42D43" w:rsidRPr="006864F9" w:rsidRDefault="00A42D43" w:rsidP="00A42D43">
      <w:pPr>
        <w:pStyle w:val="ListParagraph"/>
        <w:numPr>
          <w:ilvl w:val="0"/>
          <w:numId w:val="15"/>
        </w:numPr>
        <w:jc w:val="both"/>
        <w:rPr>
          <w:rFonts w:ascii="Times New Roman" w:eastAsia="Malgun Gothic" w:hAnsi="Times New Roman"/>
          <w:i/>
          <w:sz w:val="24"/>
          <w:szCs w:val="24"/>
          <w:lang w:eastAsia="zh-CN"/>
        </w:rPr>
      </w:pPr>
      <w:r w:rsidRPr="00E9180C">
        <w:rPr>
          <w:rFonts w:ascii="Times New Roman" w:eastAsia="Malgun Gothic" w:hAnsi="Times New Roman"/>
          <w:i/>
          <w:sz w:val="24"/>
          <w:szCs w:val="24"/>
          <w:lang w:eastAsia="zh-CN"/>
        </w:rPr>
        <w:t xml:space="preserve">the number of allowed second stage SCI symbols </w:t>
      </w: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SCI2</m:t>
            </m:r>
          </m:sup>
        </m:sSubSup>
      </m:oMath>
      <w:r w:rsidRPr="00E9180C">
        <w:rPr>
          <w:rFonts w:ascii="Times New Roman" w:eastAsia="Malgun Gothic" w:hAnsi="Times New Roman"/>
          <w:i/>
          <w:sz w:val="24"/>
          <w:szCs w:val="24"/>
          <w:lang w:eastAsia="zh-CN"/>
        </w:rPr>
        <w:t xml:space="preserve"> is equal to the reference number of PSSCH symbols</w:t>
      </w:r>
      <w:r>
        <w:rPr>
          <w:rFonts w:ascii="Times New Roman" w:eastAsia="Malgun Gothic" w:hAnsi="Times New Roman"/>
          <w:i/>
          <w:sz w:val="24"/>
          <w:szCs w:val="24"/>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Pr>
          <w:rFonts w:ascii="Times New Roman" w:eastAsia="Malgun Gothic" w:hAnsi="Times New Roman"/>
          <w:i/>
        </w:rPr>
        <w:t>.</w:t>
      </w:r>
    </w:p>
    <w:p w14:paraId="3B8266F1" w14:textId="77777777" w:rsidR="006864F9" w:rsidRDefault="006864F9" w:rsidP="006864F9">
      <w:pPr>
        <w:pStyle w:val="ListParagraph"/>
        <w:jc w:val="both"/>
        <w:rPr>
          <w:rFonts w:ascii="Times New Roman" w:eastAsia="Malgun Gothic" w:hAnsi="Times New Roman"/>
          <w:i/>
          <w:sz w:val="24"/>
          <w:szCs w:val="24"/>
          <w:lang w:eastAsia="zh-CN"/>
        </w:rPr>
      </w:pPr>
    </w:p>
    <w:p w14:paraId="42F3559C" w14:textId="77777777" w:rsidR="00A965DB" w:rsidRPr="00D34C3A" w:rsidRDefault="00A965DB" w:rsidP="00EA5A5B">
      <w:pPr>
        <w:pStyle w:val="Heading2"/>
      </w:pPr>
      <w:r w:rsidRPr="00D34C3A">
        <w:t>Resource Pool Configuration</w:t>
      </w:r>
    </w:p>
    <w:p w14:paraId="671D26DC" w14:textId="1ADD3C9B" w:rsidR="00105A8C" w:rsidRDefault="001F44DF" w:rsidP="00A965DB">
      <w:pPr>
        <w:jc w:val="both"/>
      </w:pPr>
      <w:r>
        <w:t xml:space="preserve">It is agreed </w:t>
      </w:r>
      <w:r>
        <w:rPr>
          <w:iCs/>
        </w:rPr>
        <w:fldChar w:fldCharType="begin"/>
      </w:r>
      <w:r>
        <w:rPr>
          <w:iCs/>
        </w:rPr>
        <w:instrText xml:space="preserve"> REF _Ref34658605 \r \h </w:instrText>
      </w:r>
      <w:r>
        <w:rPr>
          <w:iCs/>
        </w:rPr>
      </w:r>
      <w:r>
        <w:rPr>
          <w:iCs/>
        </w:rPr>
        <w:fldChar w:fldCharType="separate"/>
      </w:r>
      <w:r w:rsidR="00801B94">
        <w:rPr>
          <w:iCs/>
        </w:rPr>
        <w:t>[3]</w:t>
      </w:r>
      <w:r>
        <w:rPr>
          <w:iCs/>
        </w:rPr>
        <w:fldChar w:fldCharType="end"/>
      </w:r>
      <w:r>
        <w:t xml:space="preserve"> that</w:t>
      </w:r>
      <w:r w:rsidR="002B5A33">
        <w:t xml:space="preserve"> slots</w:t>
      </w:r>
      <w:r w:rsidR="00021940">
        <w:t xml:space="preserve"> for a resource pool is (pre)configured with bitmap, which is applied with periodicity. The bitmap length and the periodicity have not been determined. In our view, the periodicity can be set as 10240 </w:t>
      </w:r>
      <w:proofErr w:type="spellStart"/>
      <w:r w:rsidR="00021940">
        <w:t>ms</w:t>
      </w:r>
      <w:proofErr w:type="spellEnd"/>
      <w:r w:rsidR="00021940">
        <w:t xml:space="preserve">, as in LTE V2X. This is aligned with SFN </w:t>
      </w:r>
      <w:r w:rsidR="004A4510">
        <w:t>cycle</w:t>
      </w:r>
      <w:r w:rsidR="00021940">
        <w:t xml:space="preserve">. </w:t>
      </w:r>
    </w:p>
    <w:p w14:paraId="16582406" w14:textId="7354E9CC" w:rsidR="001F44DF" w:rsidRDefault="001F44DF" w:rsidP="00A965DB">
      <w:pPr>
        <w:jc w:val="both"/>
      </w:pPr>
    </w:p>
    <w:p w14:paraId="760AD648" w14:textId="36BF3247" w:rsidR="00A965DB" w:rsidRDefault="00A965DB" w:rsidP="00A965DB">
      <w:pPr>
        <w:jc w:val="both"/>
        <w:rPr>
          <w:i/>
        </w:rPr>
      </w:pPr>
      <w:r>
        <w:rPr>
          <w:b/>
          <w:i/>
          <w:u w:val="single"/>
        </w:rPr>
        <w:t>P</w:t>
      </w:r>
      <w:r w:rsidRPr="001C381A">
        <w:rPr>
          <w:b/>
          <w:i/>
          <w:u w:val="single"/>
        </w:rPr>
        <w:t xml:space="preserve">roposal </w:t>
      </w:r>
      <w:r w:rsidR="006864F9">
        <w:rPr>
          <w:b/>
          <w:i/>
          <w:u w:val="single"/>
        </w:rPr>
        <w:t>5</w:t>
      </w:r>
      <w:r w:rsidRPr="001C381A">
        <w:rPr>
          <w:b/>
          <w:i/>
          <w:u w:val="single"/>
        </w:rPr>
        <w:t>:</w:t>
      </w:r>
      <w:r w:rsidRPr="001C381A">
        <w:rPr>
          <w:i/>
        </w:rPr>
        <w:t xml:space="preserve"> </w:t>
      </w:r>
      <w:r w:rsidR="002B5A33">
        <w:rPr>
          <w:i/>
        </w:rPr>
        <w:t xml:space="preserve">For time domain resources of a resource pool, the periodicity is 10240 </w:t>
      </w:r>
      <w:proofErr w:type="spellStart"/>
      <w:r w:rsidR="002B5A33">
        <w:rPr>
          <w:i/>
        </w:rPr>
        <w:t>ms</w:t>
      </w:r>
      <w:r w:rsidR="00045CA3">
        <w:rPr>
          <w:i/>
        </w:rPr>
        <w:t>.</w:t>
      </w:r>
      <w:proofErr w:type="spellEnd"/>
    </w:p>
    <w:p w14:paraId="0D5F3586" w14:textId="51347F74" w:rsidR="00A965DB" w:rsidRDefault="00A965DB" w:rsidP="00A965DB">
      <w:pPr>
        <w:jc w:val="both"/>
        <w:rPr>
          <w:i/>
        </w:rPr>
      </w:pPr>
    </w:p>
    <w:p w14:paraId="429642F0" w14:textId="2DD049DA" w:rsidR="00824319" w:rsidRDefault="00A965DB" w:rsidP="00A965DB">
      <w:pPr>
        <w:jc w:val="both"/>
        <w:rPr>
          <w:iCs/>
        </w:rPr>
      </w:pPr>
      <w:r w:rsidRPr="00A965DB">
        <w:rPr>
          <w:iCs/>
        </w:rPr>
        <w:t xml:space="preserve">It </w:t>
      </w:r>
      <w:r>
        <w:rPr>
          <w:iCs/>
        </w:rPr>
        <w:t xml:space="preserve">is working assumption </w:t>
      </w:r>
      <w:r>
        <w:rPr>
          <w:iCs/>
        </w:rPr>
        <w:fldChar w:fldCharType="begin"/>
      </w:r>
      <w:r>
        <w:rPr>
          <w:iCs/>
        </w:rPr>
        <w:instrText xml:space="preserve"> REF _Ref34658605 \r \h </w:instrText>
      </w:r>
      <w:r>
        <w:rPr>
          <w:iCs/>
        </w:rPr>
      </w:r>
      <w:r>
        <w:rPr>
          <w:iCs/>
        </w:rPr>
        <w:fldChar w:fldCharType="separate"/>
      </w:r>
      <w:r w:rsidR="00801B94">
        <w:rPr>
          <w:iCs/>
        </w:rPr>
        <w:t>[3]</w:t>
      </w:r>
      <w:r>
        <w:rPr>
          <w:iCs/>
        </w:rPr>
        <w:fldChar w:fldCharType="end"/>
      </w:r>
      <w:r>
        <w:rPr>
          <w:iCs/>
        </w:rPr>
        <w:t xml:space="preserve"> that a resource pool is allowed to be configured with all PRBs in a sidelink BWP. This leads to the possibility of the number of PRBs of </w:t>
      </w:r>
      <w:r w:rsidR="00C61990">
        <w:rPr>
          <w:iCs/>
        </w:rPr>
        <w:t xml:space="preserve">a </w:t>
      </w:r>
      <w:r>
        <w:rPr>
          <w:iCs/>
        </w:rPr>
        <w:t>resource pool not being a multiple of sub-channel size. It is open how to deal with the remain</w:t>
      </w:r>
      <w:r w:rsidR="00824319">
        <w:rPr>
          <w:iCs/>
        </w:rPr>
        <w:t>ing</w:t>
      </w:r>
      <w:r>
        <w:rPr>
          <w:iCs/>
        </w:rPr>
        <w:t xml:space="preserve"> PRBs under this condition. </w:t>
      </w:r>
    </w:p>
    <w:p w14:paraId="3B89B465" w14:textId="77777777" w:rsidR="00824319" w:rsidRDefault="00824319" w:rsidP="00A965DB">
      <w:pPr>
        <w:jc w:val="both"/>
        <w:rPr>
          <w:iCs/>
        </w:rPr>
      </w:pPr>
    </w:p>
    <w:p w14:paraId="6FD0EFD7" w14:textId="60D3393D" w:rsidR="00824319" w:rsidRDefault="00824319" w:rsidP="00A965DB">
      <w:pPr>
        <w:jc w:val="both"/>
        <w:rPr>
          <w:iCs/>
        </w:rPr>
      </w:pPr>
      <w:r>
        <w:rPr>
          <w:iCs/>
        </w:rPr>
        <w:t>It is preferred that</w:t>
      </w:r>
      <w:r w:rsidR="00A965DB">
        <w:rPr>
          <w:iCs/>
        </w:rPr>
        <w:t xml:space="preserve"> all the sub-channels of a resource pool should have the same size</w:t>
      </w:r>
      <w:r>
        <w:rPr>
          <w:iCs/>
        </w:rPr>
        <w:t>. This simplifies sidelink measurement</w:t>
      </w:r>
      <w:r w:rsidR="00E2556A">
        <w:rPr>
          <w:iCs/>
        </w:rPr>
        <w:t xml:space="preserve"> (e.g., sidelink RSRP and RSSI)</w:t>
      </w:r>
      <w:r>
        <w:rPr>
          <w:iCs/>
        </w:rPr>
        <w:t xml:space="preserve">, resource allocation procedure, as well as TBS determination. </w:t>
      </w:r>
      <w:r w:rsidR="00E2556A">
        <w:rPr>
          <w:iCs/>
        </w:rPr>
        <w:t>Th</w:t>
      </w:r>
      <w:r>
        <w:rPr>
          <w:iCs/>
        </w:rPr>
        <w:t>e</w:t>
      </w:r>
      <w:r w:rsidR="00E2556A">
        <w:rPr>
          <w:iCs/>
        </w:rPr>
        <w:t>re is no</w:t>
      </w:r>
      <w:r>
        <w:rPr>
          <w:iCs/>
        </w:rPr>
        <w:t xml:space="preserve"> impact o</w:t>
      </w:r>
      <w:r w:rsidR="00A42D43">
        <w:rPr>
          <w:iCs/>
        </w:rPr>
        <w:t>n</w:t>
      </w:r>
      <w:r>
        <w:rPr>
          <w:iCs/>
        </w:rPr>
        <w:t xml:space="preserve"> existing RRC parameter</w:t>
      </w:r>
      <w:r w:rsidR="00E2556A">
        <w:rPr>
          <w:iCs/>
        </w:rPr>
        <w:t>s. On the other hand, not using the remaining PRBs of a resource pool decreases the spectrum utilization efficiency, d</w:t>
      </w:r>
      <w:r w:rsidR="00E2556A">
        <w:rPr>
          <w:rFonts w:hint="eastAsia"/>
          <w:iCs/>
        </w:rPr>
        <w:t>e</w:t>
      </w:r>
      <w:r w:rsidR="00E2556A">
        <w:rPr>
          <w:iCs/>
        </w:rPr>
        <w:t>tract</w:t>
      </w:r>
      <w:r w:rsidR="00E2556A">
        <w:rPr>
          <w:rFonts w:hint="eastAsia"/>
          <w:iCs/>
        </w:rPr>
        <w:t>ing</w:t>
      </w:r>
      <w:r w:rsidR="00E2556A">
        <w:rPr>
          <w:iCs/>
        </w:rPr>
        <w:t xml:space="preserve"> cellular V2X technologies. </w:t>
      </w:r>
    </w:p>
    <w:p w14:paraId="746234E3" w14:textId="7693E298" w:rsidR="00E2556A" w:rsidRDefault="00E2556A" w:rsidP="00A965DB">
      <w:pPr>
        <w:jc w:val="both"/>
        <w:rPr>
          <w:iCs/>
        </w:rPr>
      </w:pPr>
    </w:p>
    <w:p w14:paraId="7E7C5E53" w14:textId="277BC6B8" w:rsidR="00A965DB" w:rsidRDefault="00E2556A" w:rsidP="0016375A">
      <w:pPr>
        <w:jc w:val="both"/>
        <w:rPr>
          <w:iCs/>
        </w:rPr>
      </w:pPr>
      <w:r>
        <w:rPr>
          <w:iCs/>
        </w:rPr>
        <w:t xml:space="preserve">One compromise solution is to combine the remaining PRBs of a resource pool with the last sub-channel, but without changing 1). </w:t>
      </w:r>
      <w:r w:rsidR="00A42D43">
        <w:rPr>
          <w:iCs/>
        </w:rPr>
        <w:t>s</w:t>
      </w:r>
      <w:r>
        <w:rPr>
          <w:iCs/>
        </w:rPr>
        <w:t>ub-channel size</w:t>
      </w:r>
      <w:r w:rsidR="0016375A">
        <w:rPr>
          <w:iCs/>
        </w:rPr>
        <w:t xml:space="preserve"> (i.e., a single sub-channel size is configured</w:t>
      </w:r>
      <w:r w:rsidR="00A42D43">
        <w:rPr>
          <w:iCs/>
        </w:rPr>
        <w:t xml:space="preserve"> regardless of the last sub-channel size</w:t>
      </w:r>
      <w:r w:rsidR="0016375A">
        <w:rPr>
          <w:iCs/>
        </w:rPr>
        <w:t>)</w:t>
      </w:r>
      <w:r>
        <w:rPr>
          <w:iCs/>
        </w:rPr>
        <w:t xml:space="preserve">; 2). </w:t>
      </w:r>
      <w:r w:rsidR="00A42D43">
        <w:rPr>
          <w:iCs/>
        </w:rPr>
        <w:t>n</w:t>
      </w:r>
      <w:r>
        <w:rPr>
          <w:iCs/>
        </w:rPr>
        <w:t xml:space="preserve">umber of sub-channels (i.e., </w:t>
      </w:r>
      <m:oMath>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 PRBs of RP</m:t>
                </m:r>
              </m:num>
              <m:den>
                <m:r>
                  <w:rPr>
                    <w:rFonts w:ascii="Cambria Math" w:hAnsi="Cambria Math"/>
                  </w:rPr>
                  <m:t>sub-channel size</m:t>
                </m:r>
              </m:den>
            </m:f>
          </m:e>
        </m:d>
      </m:oMath>
      <w:r>
        <w:rPr>
          <w:iCs/>
        </w:rPr>
        <w:t xml:space="preserve">; 3). </w:t>
      </w:r>
      <w:r w:rsidR="0016375A">
        <w:rPr>
          <w:iCs/>
        </w:rPr>
        <w:t>TBS determination</w:t>
      </w:r>
      <w:r w:rsidR="00A42D43">
        <w:rPr>
          <w:iCs/>
        </w:rPr>
        <w:t xml:space="preserve"> (assuming the single sub-channel size)</w:t>
      </w:r>
      <w:r w:rsidR="0016375A">
        <w:rPr>
          <w:iCs/>
        </w:rPr>
        <w:t xml:space="preserve">; 4). </w:t>
      </w:r>
      <w:r w:rsidR="00A42D43">
        <w:rPr>
          <w:iCs/>
        </w:rPr>
        <w:t>s</w:t>
      </w:r>
      <w:r w:rsidR="0016375A">
        <w:rPr>
          <w:iCs/>
        </w:rPr>
        <w:t xml:space="preserve">idelink measurement (i.e., no measurement on the remaining PRBs for the last sub-channels); 5). </w:t>
      </w:r>
      <w:r w:rsidR="00A42D43">
        <w:rPr>
          <w:iCs/>
        </w:rPr>
        <w:t>n</w:t>
      </w:r>
      <w:r w:rsidR="0016375A">
        <w:rPr>
          <w:iCs/>
        </w:rPr>
        <w:t>o specific resource allocation handling on the last sub-channel</w:t>
      </w:r>
      <w:r w:rsidR="00A42D43">
        <w:rPr>
          <w:iCs/>
        </w:rPr>
        <w:t>,</w:t>
      </w:r>
      <w:r w:rsidR="0016375A">
        <w:rPr>
          <w:iCs/>
        </w:rPr>
        <w:t xml:space="preserve"> which is larger than other sub-channels. Furthermore, the remaining PRBs are used to transmit additional sidelink data via rate matching. </w:t>
      </w:r>
    </w:p>
    <w:p w14:paraId="24952BB4" w14:textId="77777777" w:rsidR="0016375A" w:rsidRPr="00A965DB" w:rsidRDefault="0016375A" w:rsidP="0016375A">
      <w:pPr>
        <w:jc w:val="both"/>
        <w:rPr>
          <w:iCs/>
        </w:rPr>
      </w:pPr>
    </w:p>
    <w:p w14:paraId="4DB8F696" w14:textId="3397C054" w:rsidR="00824319" w:rsidRDefault="00824319" w:rsidP="00824319">
      <w:pPr>
        <w:jc w:val="both"/>
        <w:rPr>
          <w:i/>
        </w:rPr>
      </w:pPr>
      <w:r w:rsidRPr="00824319">
        <w:rPr>
          <w:b/>
          <w:i/>
          <w:u w:val="single"/>
        </w:rPr>
        <w:t>Proposal 6:</w:t>
      </w:r>
      <w:r w:rsidRPr="00824319">
        <w:rPr>
          <w:i/>
        </w:rPr>
        <w:t xml:space="preserve"> If the configured PRBs for resource pool is not a</w:t>
      </w:r>
      <w:r w:rsidR="00A42D43">
        <w:rPr>
          <w:i/>
        </w:rPr>
        <w:t>n integer</w:t>
      </w:r>
      <w:r w:rsidRPr="00824319">
        <w:rPr>
          <w:i/>
        </w:rPr>
        <w:t xml:space="preserve"> multiple of sub-channel size, then the rem</w:t>
      </w:r>
      <w:r w:rsidRPr="00824319">
        <w:rPr>
          <w:rFonts w:hint="eastAsia"/>
          <w:i/>
        </w:rPr>
        <w:t>ai</w:t>
      </w:r>
      <w:r w:rsidRPr="00824319">
        <w:rPr>
          <w:i/>
        </w:rPr>
        <w:t xml:space="preserve">ning PRBs </w:t>
      </w:r>
      <w:r w:rsidR="0016375A">
        <w:rPr>
          <w:i/>
        </w:rPr>
        <w:t xml:space="preserve">are combined with the last sub-channel, without changing the RRC configured sub-channel size, number of sub-channels, TBS determination, sidelink measurement and existing resource allocation schemes. The remaining PRBs are used to transmit additional sidelink data via rate matching. </w:t>
      </w:r>
    </w:p>
    <w:p w14:paraId="17E75CBD" w14:textId="77777777" w:rsidR="00A965DB" w:rsidRPr="00A965DB" w:rsidRDefault="00A965DB" w:rsidP="00A965DB">
      <w:pPr>
        <w:jc w:val="both"/>
        <w:rPr>
          <w:i/>
        </w:rPr>
      </w:pPr>
    </w:p>
    <w:p w14:paraId="771B203B" w14:textId="72670A80" w:rsidR="00C90EE9" w:rsidRDefault="00C90EE9" w:rsidP="00EA5A5B">
      <w:pPr>
        <w:pStyle w:val="Heading2"/>
      </w:pPr>
      <w:r>
        <w:t>Initialization of Scrambling Sequences</w:t>
      </w:r>
    </w:p>
    <w:p w14:paraId="1B23989A" w14:textId="568C12F6" w:rsidR="00A73B25" w:rsidRDefault="00A73B25" w:rsidP="00C90EE9">
      <w:pPr>
        <w:jc w:val="both"/>
        <w:rPr>
          <w:rFonts w:eastAsia="SimSun"/>
          <w:iCs/>
        </w:rPr>
      </w:pPr>
      <w:r>
        <w:rPr>
          <w:rFonts w:eastAsia="SimSun"/>
          <w:iCs/>
        </w:rPr>
        <w:t xml:space="preserve">In LTE V2X, the scrambling sequence for PSCCH is a gold sequence with initialization value being a constant 510. This constant value ensures every receiver UE could decode PSCCH. This is because LTE V2X supports sidelink broadcast and the resource reservation information in PSCCH needs to be decoded by all Mode 4 UEs for their resource allocation operations. </w:t>
      </w:r>
    </w:p>
    <w:p w14:paraId="467FD082" w14:textId="16E0200A" w:rsidR="00A73B25" w:rsidRDefault="00A73B25" w:rsidP="00C90EE9">
      <w:pPr>
        <w:jc w:val="both"/>
        <w:rPr>
          <w:rFonts w:eastAsia="SimSun"/>
          <w:iCs/>
        </w:rPr>
      </w:pPr>
    </w:p>
    <w:p w14:paraId="3BC3CB63" w14:textId="32194C1D" w:rsidR="00A73B25" w:rsidRDefault="00A73B25" w:rsidP="00C90EE9">
      <w:pPr>
        <w:jc w:val="both"/>
        <w:rPr>
          <w:rFonts w:eastAsia="SimSun"/>
          <w:iCs/>
        </w:rPr>
      </w:pPr>
      <w:r>
        <w:rPr>
          <w:rFonts w:eastAsia="SimSun"/>
          <w:iCs/>
        </w:rPr>
        <w:t xml:space="preserve">In NR V2X, the resource reservation information is contained in first stage SCI, which is carried on PSCCH. Since this information is needed for all Mode 2 UEs’ resource allocation operations, PSCCH needs to be decodable </w:t>
      </w:r>
      <w:r w:rsidR="003C2425">
        <w:rPr>
          <w:rFonts w:eastAsia="SimSun"/>
          <w:iCs/>
        </w:rPr>
        <w:t>by</w:t>
      </w:r>
      <w:r>
        <w:rPr>
          <w:rFonts w:eastAsia="SimSun"/>
          <w:iCs/>
        </w:rPr>
        <w:t xml:space="preserve"> all UEs. Hence, like in LTE V2X, a constant initialization value should be used for the PSCCH scrambling sequence generator.</w:t>
      </w:r>
    </w:p>
    <w:p w14:paraId="327E8FFD" w14:textId="77777777" w:rsidR="00A73B25" w:rsidRPr="005D2EFF" w:rsidRDefault="00A73B25" w:rsidP="00C90EE9">
      <w:pPr>
        <w:jc w:val="both"/>
        <w:rPr>
          <w:rFonts w:eastAsia="SimSun"/>
          <w:iCs/>
        </w:rPr>
      </w:pPr>
    </w:p>
    <w:p w14:paraId="59526669" w14:textId="7D6F01AB" w:rsidR="00C90EE9" w:rsidRDefault="00C90EE9" w:rsidP="00C90EE9">
      <w:pPr>
        <w:jc w:val="both"/>
        <w:rPr>
          <w:rFonts w:eastAsia="SimSun"/>
          <w:bCs/>
          <w:iCs/>
          <w:szCs w:val="22"/>
        </w:rPr>
      </w:pPr>
      <w:r w:rsidRPr="001E1DE4">
        <w:rPr>
          <w:rFonts w:eastAsia="SimSun"/>
          <w:b/>
          <w:bCs/>
          <w:i/>
          <w:u w:val="single"/>
        </w:rPr>
        <w:t xml:space="preserve">Proposal </w:t>
      </w:r>
      <w:r w:rsidR="006864F9">
        <w:rPr>
          <w:rFonts w:eastAsia="SimSun"/>
          <w:b/>
          <w:bCs/>
          <w:i/>
          <w:u w:val="single"/>
        </w:rPr>
        <w:t>7</w:t>
      </w:r>
      <w:r w:rsidRPr="001E1DE4">
        <w:rPr>
          <w:rFonts w:eastAsia="SimSun"/>
          <w:bCs/>
          <w:i/>
        </w:rPr>
        <w:t xml:space="preserve">: </w:t>
      </w:r>
      <w:r>
        <w:rPr>
          <w:rFonts w:eastAsia="SimSun"/>
          <w:bCs/>
          <w:i/>
          <w:szCs w:val="22"/>
        </w:rPr>
        <w:t xml:space="preserve">The scrambling sequence for </w:t>
      </w:r>
      <w:r w:rsidR="00A73B25">
        <w:rPr>
          <w:rFonts w:eastAsia="SimSun"/>
          <w:bCs/>
          <w:i/>
          <w:szCs w:val="22"/>
        </w:rPr>
        <w:t xml:space="preserve">first stage </w:t>
      </w:r>
      <w:r>
        <w:rPr>
          <w:rFonts w:eastAsia="SimSun"/>
          <w:bCs/>
          <w:i/>
          <w:szCs w:val="22"/>
        </w:rPr>
        <w:t>SCI is a gold sequence with a constant initialization value.</w:t>
      </w:r>
    </w:p>
    <w:p w14:paraId="45425A3E" w14:textId="77777777" w:rsidR="00C90EE9" w:rsidRDefault="00C90EE9" w:rsidP="00C90EE9">
      <w:pPr>
        <w:jc w:val="both"/>
        <w:rPr>
          <w:rFonts w:eastAsia="SimSun"/>
          <w:bCs/>
          <w:iCs/>
          <w:szCs w:val="22"/>
        </w:rPr>
      </w:pPr>
    </w:p>
    <w:p w14:paraId="310840C9" w14:textId="22C8E8AE" w:rsidR="00C90EE9" w:rsidRDefault="00C90EE9" w:rsidP="00C90EE9">
      <w:pPr>
        <w:jc w:val="both"/>
        <w:rPr>
          <w:rFonts w:eastAsia="SimSun"/>
          <w:bCs/>
          <w:iCs/>
          <w:szCs w:val="22"/>
        </w:rPr>
      </w:pPr>
      <w:r>
        <w:rPr>
          <w:rFonts w:eastAsia="SimSun"/>
          <w:bCs/>
          <w:iCs/>
          <w:szCs w:val="22"/>
        </w:rPr>
        <w:t xml:space="preserve">It was agreed </w:t>
      </w:r>
      <w:r w:rsidR="003C2425">
        <w:rPr>
          <w:rFonts w:eastAsia="SimSun"/>
          <w:bCs/>
          <w:iCs/>
          <w:szCs w:val="22"/>
        </w:rPr>
        <w:fldChar w:fldCharType="begin"/>
      </w:r>
      <w:r w:rsidR="003C2425">
        <w:rPr>
          <w:rFonts w:eastAsia="SimSun"/>
          <w:bCs/>
          <w:iCs/>
          <w:szCs w:val="22"/>
        </w:rPr>
        <w:instrText xml:space="preserve"> REF _Ref31108368 \r \h </w:instrText>
      </w:r>
      <w:r w:rsidR="003C2425">
        <w:rPr>
          <w:rFonts w:eastAsia="SimSun"/>
          <w:bCs/>
          <w:iCs/>
          <w:szCs w:val="22"/>
        </w:rPr>
      </w:r>
      <w:r w:rsidR="003C2425">
        <w:rPr>
          <w:rFonts w:eastAsia="SimSun"/>
          <w:bCs/>
          <w:iCs/>
          <w:szCs w:val="22"/>
        </w:rPr>
        <w:fldChar w:fldCharType="separate"/>
      </w:r>
      <w:r w:rsidR="00801B94">
        <w:rPr>
          <w:rFonts w:eastAsia="SimSun"/>
          <w:bCs/>
          <w:iCs/>
          <w:szCs w:val="22"/>
        </w:rPr>
        <w:t>[7]</w:t>
      </w:r>
      <w:r w:rsidR="003C2425">
        <w:rPr>
          <w:rFonts w:eastAsia="SimSun"/>
          <w:bCs/>
          <w:iCs/>
          <w:szCs w:val="22"/>
        </w:rPr>
        <w:fldChar w:fldCharType="end"/>
      </w:r>
      <w:r>
        <w:rPr>
          <w:rFonts w:eastAsia="SimSun"/>
          <w:bCs/>
          <w:iCs/>
          <w:szCs w:val="22"/>
        </w:rPr>
        <w:t xml:space="preserve"> that separate scrambling is applied on </w:t>
      </w:r>
      <w:r w:rsidR="003C2425">
        <w:rPr>
          <w:rFonts w:eastAsia="SimSun"/>
          <w:bCs/>
          <w:iCs/>
          <w:szCs w:val="22"/>
        </w:rPr>
        <w:t xml:space="preserve">second stage </w:t>
      </w:r>
      <w:r>
        <w:rPr>
          <w:rFonts w:eastAsia="SimSun"/>
          <w:bCs/>
          <w:iCs/>
          <w:szCs w:val="22"/>
        </w:rPr>
        <w:t>SCI and PSSCH. Similar to the scrambling sequence of PSCCH, the scrambling sequence of</w:t>
      </w:r>
      <w:r w:rsidR="003C2425">
        <w:rPr>
          <w:rFonts w:eastAsia="SimSun"/>
          <w:bCs/>
          <w:iCs/>
          <w:szCs w:val="22"/>
        </w:rPr>
        <w:t xml:space="preserve"> second stage</w:t>
      </w:r>
      <w:r>
        <w:rPr>
          <w:rFonts w:eastAsia="SimSun"/>
          <w:bCs/>
          <w:iCs/>
          <w:szCs w:val="22"/>
        </w:rPr>
        <w:t xml:space="preserve"> SCI </w:t>
      </w:r>
      <w:r w:rsidR="003C2425">
        <w:rPr>
          <w:rFonts w:eastAsia="SimSun"/>
          <w:bCs/>
          <w:iCs/>
          <w:szCs w:val="22"/>
        </w:rPr>
        <w:t>is</w:t>
      </w:r>
      <w:r>
        <w:rPr>
          <w:rFonts w:eastAsia="SimSun"/>
          <w:bCs/>
          <w:iCs/>
          <w:szCs w:val="22"/>
        </w:rPr>
        <w:t xml:space="preserve"> a gold sequence. The initialization value of the gold sequence is based on PSCCH CRC. This design facilitates early termination of </w:t>
      </w:r>
      <w:r w:rsidR="003C2425">
        <w:rPr>
          <w:rFonts w:eastAsia="SimSun"/>
          <w:bCs/>
          <w:iCs/>
          <w:szCs w:val="22"/>
        </w:rPr>
        <w:t xml:space="preserve">second stage </w:t>
      </w:r>
      <w:r>
        <w:rPr>
          <w:rFonts w:eastAsia="SimSun"/>
          <w:bCs/>
          <w:iCs/>
          <w:szCs w:val="22"/>
        </w:rPr>
        <w:t xml:space="preserve">SCI polar decoding in case of </w:t>
      </w:r>
      <w:proofErr w:type="gramStart"/>
      <w:r>
        <w:rPr>
          <w:rFonts w:eastAsia="SimSun"/>
          <w:bCs/>
          <w:iCs/>
          <w:szCs w:val="22"/>
        </w:rPr>
        <w:t>mis</w:t>
      </w:r>
      <w:r w:rsidR="000D3AF0">
        <w:rPr>
          <w:rFonts w:eastAsia="SimSun"/>
          <w:bCs/>
          <w:iCs/>
          <w:szCs w:val="22"/>
        </w:rPr>
        <w:t>-</w:t>
      </w:r>
      <w:r>
        <w:rPr>
          <w:rFonts w:eastAsia="SimSun"/>
          <w:bCs/>
          <w:iCs/>
          <w:szCs w:val="22"/>
        </w:rPr>
        <w:t>detection</w:t>
      </w:r>
      <w:proofErr w:type="gramEnd"/>
      <w:r>
        <w:rPr>
          <w:rFonts w:eastAsia="SimSun"/>
          <w:bCs/>
          <w:iCs/>
          <w:szCs w:val="22"/>
        </w:rPr>
        <w:t xml:space="preserve"> of PSCCH. </w:t>
      </w:r>
      <w:r w:rsidR="00144DF9">
        <w:rPr>
          <w:rFonts w:eastAsia="SimSun"/>
          <w:bCs/>
          <w:iCs/>
          <w:szCs w:val="22"/>
        </w:rPr>
        <w:t>Specifically</w:t>
      </w:r>
      <w:r w:rsidR="007D40BD">
        <w:rPr>
          <w:rFonts w:eastAsia="SimSun"/>
          <w:bCs/>
          <w:iCs/>
          <w:szCs w:val="22"/>
        </w:rPr>
        <w:t xml:space="preserve">, the initialization value </w:t>
      </w:r>
      <w:r w:rsidR="00144DF9">
        <w:rPr>
          <w:rFonts w:eastAsia="SimSun"/>
          <w:bCs/>
          <w:iCs/>
          <w:szCs w:val="22"/>
        </w:rPr>
        <w:t>is</w:t>
      </w:r>
      <w:r w:rsidR="007D40BD">
        <w:rPr>
          <w:rFonts w:eastAsia="SimSun"/>
          <w:bCs/>
          <w:iCs/>
          <w:szCs w:val="22"/>
        </w:rPr>
        <w:t xml:space="preserv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w:t>
      </w:r>
      <w:r w:rsidR="00144DF9">
        <w:rPr>
          <w:rFonts w:eastAsia="SimSun"/>
          <w:bCs/>
          <w:iCs/>
          <w:szCs w:val="22"/>
        </w:rPr>
        <w:t xml:space="preserve"> and</w:t>
      </w:r>
      <w:r w:rsidR="007D40BD">
        <w:rPr>
          <w:rFonts w:eastAsia="SimSun"/>
          <w:bCs/>
          <w:iCs/>
          <w:szCs w:val="22"/>
        </w:rPr>
        <w:t xml:space="preserv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16 LSB of PSCCH CRC. </w:t>
      </w:r>
    </w:p>
    <w:p w14:paraId="24AA3530" w14:textId="77777777" w:rsidR="00C90EE9" w:rsidRDefault="00C90EE9" w:rsidP="00C90EE9">
      <w:pPr>
        <w:jc w:val="both"/>
        <w:rPr>
          <w:rFonts w:eastAsia="SimSun"/>
          <w:bCs/>
          <w:iCs/>
          <w:szCs w:val="22"/>
        </w:rPr>
      </w:pPr>
    </w:p>
    <w:p w14:paraId="44E66164" w14:textId="63D00EE6" w:rsidR="007D40BD" w:rsidRDefault="00C90EE9" w:rsidP="00C90EE9">
      <w:pPr>
        <w:jc w:val="both"/>
        <w:rPr>
          <w:rFonts w:eastAsia="SimSun"/>
          <w:bCs/>
          <w:i/>
          <w:szCs w:val="22"/>
        </w:rPr>
      </w:pPr>
      <w:r w:rsidRPr="001E1DE4">
        <w:rPr>
          <w:rFonts w:eastAsia="SimSun"/>
          <w:b/>
          <w:bCs/>
          <w:i/>
          <w:u w:val="single"/>
        </w:rPr>
        <w:t xml:space="preserve">Proposal </w:t>
      </w:r>
      <w:r w:rsidR="006864F9">
        <w:rPr>
          <w:rFonts w:eastAsia="SimSun"/>
          <w:b/>
          <w:bCs/>
          <w:i/>
          <w:u w:val="single"/>
        </w:rPr>
        <w:t>8</w:t>
      </w:r>
      <w:r w:rsidRPr="001E1DE4">
        <w:rPr>
          <w:rFonts w:eastAsia="SimSun"/>
          <w:bCs/>
          <w:i/>
        </w:rPr>
        <w:t xml:space="preserve">: </w:t>
      </w:r>
      <w:r w:rsidRPr="007D40BD">
        <w:rPr>
          <w:rFonts w:eastAsia="SimSun"/>
          <w:bCs/>
          <w:i/>
          <w:szCs w:val="22"/>
        </w:rPr>
        <w:t>The scrambling sequence for</w:t>
      </w:r>
      <w:r w:rsidR="003C2425">
        <w:rPr>
          <w:rFonts w:eastAsia="SimSun"/>
          <w:bCs/>
          <w:i/>
          <w:szCs w:val="22"/>
        </w:rPr>
        <w:t xml:space="preserve"> second stage</w:t>
      </w:r>
      <w:r w:rsidRPr="007D40BD">
        <w:rPr>
          <w:rFonts w:eastAsia="SimSun"/>
          <w:bCs/>
          <w:i/>
          <w:szCs w:val="22"/>
        </w:rPr>
        <w:t xml:space="preserve"> SCI is a gold sequence with initialization value depending on PSCCH CRC</w:t>
      </w:r>
      <w:r w:rsidR="00144DF9">
        <w:rPr>
          <w:rFonts w:eastAsia="SimSun"/>
          <w:bCs/>
          <w:i/>
          <w:szCs w:val="22"/>
        </w:rPr>
        <w:t>. Specifically,</w:t>
      </w:r>
      <w:r w:rsidR="007D40BD"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w:t>
      </w:r>
      <w:r w:rsidR="007D40BD" w:rsidRPr="007D40BD">
        <w:rPr>
          <w:rFonts w:eastAsia="SimSun"/>
          <w:bCs/>
          <w:i/>
          <w:szCs w:val="22"/>
        </w:rPr>
        <w:lastRenderedPageBreak/>
        <w:t>constant with value equal to PSCCH scrambling sequence initialization value,</w:t>
      </w:r>
      <w:r w:rsidR="00144DF9">
        <w:rPr>
          <w:rFonts w:eastAsia="SimSun"/>
          <w:bCs/>
          <w:i/>
          <w:szCs w:val="22"/>
        </w:rPr>
        <w:t xml:space="preserve"> and</w:t>
      </w:r>
      <w:r w:rsidR="007D40BD"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16 LSB of PSCCH CRC.</w:t>
      </w:r>
    </w:p>
    <w:p w14:paraId="7DF0B1AB" w14:textId="77777777" w:rsidR="00C90EE9" w:rsidRDefault="00C90EE9" w:rsidP="00C90EE9">
      <w:pPr>
        <w:jc w:val="both"/>
        <w:rPr>
          <w:rFonts w:eastAsia="SimSun"/>
          <w:bCs/>
          <w:iCs/>
          <w:szCs w:val="22"/>
        </w:rPr>
      </w:pPr>
    </w:p>
    <w:p w14:paraId="15A4DDF7" w14:textId="1D1E4128" w:rsidR="00C90EE9" w:rsidRDefault="00C90EE9" w:rsidP="00C90EE9">
      <w:pPr>
        <w:jc w:val="both"/>
        <w:rPr>
          <w:rFonts w:eastAsia="SimSun"/>
          <w:bCs/>
          <w:iCs/>
          <w:szCs w:val="22"/>
        </w:rPr>
      </w:pPr>
      <w:r>
        <w:rPr>
          <w:rFonts w:eastAsia="SimSun"/>
          <w:bCs/>
          <w:iCs/>
          <w:szCs w:val="22"/>
        </w:rPr>
        <w:t xml:space="preserve">Furthermore, the scrambling sequence of PSSCH </w:t>
      </w:r>
      <w:r w:rsidR="007D40BD">
        <w:rPr>
          <w:rFonts w:eastAsia="SimSun"/>
          <w:bCs/>
          <w:iCs/>
          <w:szCs w:val="22"/>
        </w:rPr>
        <w:t xml:space="preserve">data is also </w:t>
      </w:r>
      <w:r>
        <w:rPr>
          <w:rFonts w:eastAsia="SimSun"/>
          <w:bCs/>
          <w:iCs/>
          <w:szCs w:val="22"/>
        </w:rPr>
        <w:t xml:space="preserve">a gold sequence with initialization value </w:t>
      </w:r>
      <w:r w:rsidR="007D40BD">
        <w:rPr>
          <w:rFonts w:eastAsia="SimSun"/>
          <w:bCs/>
          <w:iCs/>
          <w:szCs w:val="22"/>
        </w:rPr>
        <w:t>depending on both</w:t>
      </w:r>
      <w:r>
        <w:rPr>
          <w:rFonts w:eastAsia="SimSun"/>
          <w:bCs/>
          <w:iCs/>
          <w:szCs w:val="22"/>
        </w:rPr>
        <w:t xml:space="preserve"> </w:t>
      </w:r>
      <w:r w:rsidR="007D40BD">
        <w:rPr>
          <w:rFonts w:eastAsia="SimSun"/>
          <w:bCs/>
          <w:iCs/>
          <w:szCs w:val="22"/>
        </w:rPr>
        <w:t xml:space="preserve">first stage </w:t>
      </w:r>
      <w:r>
        <w:rPr>
          <w:rFonts w:eastAsia="SimSun"/>
          <w:bCs/>
          <w:iCs/>
          <w:szCs w:val="22"/>
        </w:rPr>
        <w:t>SCI CRC</w:t>
      </w:r>
      <w:r w:rsidR="007D40BD">
        <w:rPr>
          <w:rFonts w:eastAsia="SimSun"/>
          <w:bCs/>
          <w:iCs/>
          <w:szCs w:val="22"/>
        </w:rPr>
        <w:t xml:space="preserve"> and second stage SCI CRC. Note that part of PSSCH data decoding information is contained in second stage SCI (e.g., source ID, destination ID, HARQ process number, </w:t>
      </w:r>
      <w:proofErr w:type="spellStart"/>
      <w:r w:rsidR="007D40BD">
        <w:rPr>
          <w:rFonts w:eastAsia="SimSun"/>
          <w:bCs/>
          <w:iCs/>
          <w:szCs w:val="22"/>
        </w:rPr>
        <w:t>etc</w:t>
      </w:r>
      <w:proofErr w:type="spellEnd"/>
      <w:r w:rsidR="007D40BD">
        <w:rPr>
          <w:rFonts w:eastAsia="SimSun"/>
          <w:bCs/>
          <w:iCs/>
          <w:szCs w:val="22"/>
        </w:rPr>
        <w:t xml:space="preserve">). The misdetection of second stage SCI will lead to unsuccessful decoding of PSSCH data. Furthermore, due to the limited randomness contained in second stage SCI (and hence, its CRC), part of first stage SCI CRC can also be used in the initialization value for PSSCH data scrambling sequence. </w:t>
      </w:r>
      <w:r w:rsidR="00144DF9">
        <w:rPr>
          <w:rFonts w:eastAsia="SimSun"/>
          <w:bCs/>
          <w:iCs/>
          <w:szCs w:val="22"/>
        </w:rPr>
        <w:t>Specifically</w:t>
      </w:r>
      <w:r w:rsidR="007D40BD">
        <w:rPr>
          <w:rFonts w:eastAsia="SimSun"/>
          <w:bCs/>
          <w:iCs/>
          <w:szCs w:val="22"/>
        </w:rPr>
        <w:t xml:space="preserve">, the initialization value </w:t>
      </w:r>
      <w:r w:rsidR="00144DF9">
        <w:rPr>
          <w:rFonts w:eastAsia="SimSun"/>
          <w:bCs/>
          <w:iCs/>
          <w:szCs w:val="22"/>
        </w:rPr>
        <w:t>is</w:t>
      </w:r>
      <w:r w:rsidR="007D40BD">
        <w:rPr>
          <w:rFonts w:eastAsia="SimSun"/>
          <w:bCs/>
          <w:iCs/>
          <w:szCs w:val="22"/>
        </w:rPr>
        <w:t xml:space="preserve"> set as </w:t>
      </w:r>
      <m:oMath>
        <m:sSub>
          <m:sSubPr>
            <m:ctrlPr>
              <w:rPr>
                <w:rFonts w:ascii="Cambria Math" w:eastAsia="SimSun" w:hAnsi="Cambria Math"/>
                <w:bCs/>
                <w:i/>
                <w:iCs/>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iCs/>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where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Pr>
          <w:rFonts w:eastAsia="SimSun"/>
          <w:bCs/>
          <w:iCs/>
          <w:szCs w:val="22"/>
        </w:rPr>
        <w:t xml:space="preserve"> is a constant with value equal to PSCCH scrambling sequence initialization value, </w:t>
      </w:r>
      <m:oMath>
        <m:sSub>
          <m:sSubPr>
            <m:ctrlPr>
              <w:rPr>
                <w:rFonts w:ascii="Cambria Math" w:eastAsia="SimSun" w:hAnsi="Cambria Math"/>
                <w:bCs/>
                <w:i/>
                <w:iCs/>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Pr>
          <w:rFonts w:eastAsia="SimSun"/>
          <w:bCs/>
          <w:iCs/>
          <w:szCs w:val="22"/>
        </w:rPr>
        <w:t xml:space="preserve"> is the XOR of the 16 </w:t>
      </w:r>
      <w:r w:rsidR="00144DF9">
        <w:rPr>
          <w:rFonts w:eastAsia="SimSun"/>
          <w:bCs/>
          <w:iCs/>
          <w:szCs w:val="22"/>
        </w:rPr>
        <w:t>M</w:t>
      </w:r>
      <w:r w:rsidR="007D40BD">
        <w:rPr>
          <w:rFonts w:eastAsia="SimSun"/>
          <w:bCs/>
          <w:iCs/>
          <w:szCs w:val="22"/>
        </w:rPr>
        <w:t xml:space="preserve">SB of first stage SCI CRC and 16 </w:t>
      </w:r>
      <w:r w:rsidR="00144DF9">
        <w:rPr>
          <w:rFonts w:eastAsia="SimSun"/>
          <w:bCs/>
          <w:iCs/>
          <w:szCs w:val="22"/>
        </w:rPr>
        <w:t>L</w:t>
      </w:r>
      <w:r w:rsidR="007D40BD">
        <w:rPr>
          <w:rFonts w:eastAsia="SimSun"/>
          <w:bCs/>
          <w:iCs/>
          <w:szCs w:val="22"/>
        </w:rPr>
        <w:t xml:space="preserve">SB of second stage SCI CRC. </w:t>
      </w:r>
    </w:p>
    <w:p w14:paraId="70E40539" w14:textId="77777777" w:rsidR="00C90EE9" w:rsidRDefault="00C90EE9" w:rsidP="00C90EE9">
      <w:pPr>
        <w:jc w:val="both"/>
        <w:rPr>
          <w:rFonts w:eastAsia="SimSun"/>
          <w:bCs/>
          <w:iCs/>
          <w:szCs w:val="22"/>
        </w:rPr>
      </w:pPr>
    </w:p>
    <w:p w14:paraId="220CF773" w14:textId="6CD535EC" w:rsidR="00C90EE9" w:rsidRDefault="00C90EE9" w:rsidP="00C90EE9">
      <w:pPr>
        <w:jc w:val="both"/>
        <w:rPr>
          <w:rFonts w:eastAsia="SimSun"/>
          <w:bCs/>
          <w:i/>
          <w:szCs w:val="22"/>
        </w:rPr>
      </w:pPr>
      <w:r w:rsidRPr="001C381A">
        <w:rPr>
          <w:b/>
          <w:i/>
          <w:u w:val="single"/>
        </w:rPr>
        <w:t xml:space="preserve">Proposal </w:t>
      </w:r>
      <w:r w:rsidR="006864F9">
        <w:rPr>
          <w:b/>
          <w:i/>
          <w:u w:val="single"/>
        </w:rPr>
        <w:t>9</w:t>
      </w:r>
      <w:r w:rsidRPr="001C381A">
        <w:rPr>
          <w:b/>
          <w:i/>
          <w:u w:val="single"/>
        </w:rPr>
        <w:t>:</w:t>
      </w:r>
      <w:r w:rsidRPr="001C381A">
        <w:rPr>
          <w:i/>
        </w:rPr>
        <w:t xml:space="preserve"> </w:t>
      </w:r>
      <w:r w:rsidRPr="007D40BD">
        <w:rPr>
          <w:rFonts w:eastAsia="SimSun"/>
          <w:bCs/>
          <w:i/>
          <w:szCs w:val="22"/>
        </w:rPr>
        <w:t xml:space="preserve">The scrambling sequence for data on PSSCH is a gold sequence with initialization value depending on </w:t>
      </w:r>
      <w:r w:rsidR="007D40BD" w:rsidRPr="007D40BD">
        <w:rPr>
          <w:rFonts w:eastAsia="SimSun"/>
          <w:bCs/>
          <w:i/>
          <w:szCs w:val="22"/>
        </w:rPr>
        <w:t xml:space="preserve">both first stage </w:t>
      </w:r>
      <w:r w:rsidRPr="007D40BD">
        <w:rPr>
          <w:rFonts w:eastAsia="SimSun"/>
          <w:bCs/>
          <w:i/>
          <w:szCs w:val="22"/>
        </w:rPr>
        <w:t>SCI CRC</w:t>
      </w:r>
      <w:r w:rsidR="007D40BD" w:rsidRPr="007D40BD">
        <w:rPr>
          <w:rFonts w:eastAsia="SimSun"/>
          <w:bCs/>
          <w:i/>
          <w:szCs w:val="22"/>
        </w:rPr>
        <w:t xml:space="preserve"> and second stage SCI CRC</w:t>
      </w:r>
      <w:r w:rsidR="00144DF9">
        <w:rPr>
          <w:rFonts w:eastAsia="SimSun"/>
          <w:bCs/>
          <w:i/>
          <w:szCs w:val="22"/>
        </w:rPr>
        <w:t xml:space="preserve">. Specifically,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007D40BD"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007D40BD" w:rsidRPr="007D40BD">
        <w:rPr>
          <w:rFonts w:eastAsia="SimSun"/>
          <w:bCs/>
          <w:i/>
          <w:szCs w:val="22"/>
        </w:rPr>
        <w:t xml:space="preserve"> is the XOR of 16 MSB of first stage SCI CRC and 16 LSB of second stage SCI CRC.</w:t>
      </w:r>
      <w:r w:rsidR="007D40BD">
        <w:rPr>
          <w:rFonts w:eastAsia="SimSun"/>
          <w:bCs/>
          <w:iCs/>
          <w:szCs w:val="22"/>
        </w:rPr>
        <w:t xml:space="preserve"> </w:t>
      </w:r>
    </w:p>
    <w:p w14:paraId="09A985F7" w14:textId="77777777" w:rsidR="007D40BD" w:rsidRPr="007D40BD" w:rsidRDefault="007D40BD" w:rsidP="00C90EE9">
      <w:pPr>
        <w:jc w:val="both"/>
        <w:rPr>
          <w:rFonts w:eastAsia="SimSun"/>
          <w:bCs/>
          <w:i/>
          <w:szCs w:val="22"/>
        </w:rPr>
      </w:pPr>
    </w:p>
    <w:p w14:paraId="1C593D6C" w14:textId="57E9A2D5" w:rsidR="00EE6E87" w:rsidRPr="00801B94" w:rsidRDefault="00EE6E87" w:rsidP="00EA5A5B">
      <w:pPr>
        <w:pStyle w:val="Heading2"/>
      </w:pPr>
      <w:r w:rsidRPr="00801B94">
        <w:t>Second Stage SCI</w:t>
      </w:r>
      <w:r w:rsidR="0043134C" w:rsidRPr="00801B94">
        <w:t xml:space="preserve"> Formats</w:t>
      </w:r>
      <w:r w:rsidR="005D2EFF" w:rsidRPr="00801B94">
        <w:t xml:space="preserve"> </w:t>
      </w:r>
    </w:p>
    <w:p w14:paraId="667965C6" w14:textId="75707E8E" w:rsidR="006864F9" w:rsidRDefault="006864F9" w:rsidP="00EE6E87">
      <w:pPr>
        <w:contextualSpacing/>
        <w:jc w:val="both"/>
      </w:pPr>
      <w:r>
        <w:t>The following</w:t>
      </w:r>
      <w:r w:rsidR="00A43AB8">
        <w:t xml:space="preserve"> agreements have been made related to</w:t>
      </w:r>
      <w:r>
        <w:t xml:space="preserve"> second stage SCI formats </w:t>
      </w:r>
      <w:r>
        <w:fldChar w:fldCharType="begin"/>
      </w:r>
      <w:r>
        <w:instrText xml:space="preserve"> REF _Ref39499341 \r \h </w:instrText>
      </w:r>
      <w:r>
        <w:fldChar w:fldCharType="separate"/>
      </w:r>
      <w:r w:rsidR="00801B94">
        <w:t>[4]</w:t>
      </w:r>
      <w:r>
        <w:fldChar w:fldCharType="end"/>
      </w:r>
      <w:r>
        <w:t xml:space="preserve">: </w:t>
      </w:r>
    </w:p>
    <w:p w14:paraId="729801F0" w14:textId="77777777" w:rsidR="006864F9" w:rsidRDefault="006864F9" w:rsidP="00EE6E87">
      <w:pPr>
        <w:contextualSpacing/>
        <w:jc w:val="both"/>
      </w:pPr>
    </w:p>
    <w:tbl>
      <w:tblPr>
        <w:tblStyle w:val="TableGrid"/>
        <w:tblW w:w="0" w:type="auto"/>
        <w:tblLook w:val="04A0" w:firstRow="1" w:lastRow="0" w:firstColumn="1" w:lastColumn="0" w:noHBand="0" w:noVBand="1"/>
      </w:tblPr>
      <w:tblGrid>
        <w:gridCol w:w="9629"/>
      </w:tblGrid>
      <w:tr w:rsidR="006864F9" w14:paraId="16771508" w14:textId="77777777" w:rsidTr="006864F9">
        <w:tc>
          <w:tcPr>
            <w:tcW w:w="9629" w:type="dxa"/>
          </w:tcPr>
          <w:p w14:paraId="0C6CD72F" w14:textId="2089E899" w:rsidR="006864F9" w:rsidRPr="006864F9" w:rsidRDefault="006864F9" w:rsidP="006864F9">
            <w:pPr>
              <w:spacing w:before="60" w:line="252" w:lineRule="auto"/>
              <w:rPr>
                <w:rFonts w:ascii="Batang" w:hAnsi="Batang"/>
                <w:sz w:val="22"/>
                <w:szCs w:val="18"/>
                <w:lang w:eastAsia="ko-KR"/>
              </w:rPr>
            </w:pPr>
            <w:r w:rsidRPr="006864F9">
              <w:rPr>
                <w:sz w:val="22"/>
                <w:szCs w:val="22"/>
                <w:highlight w:val="green"/>
                <w:lang w:eastAsia="ko-KR"/>
              </w:rPr>
              <w:t>Agreements:</w:t>
            </w:r>
            <w:r w:rsidRPr="006864F9">
              <w:rPr>
                <w:sz w:val="22"/>
                <w:szCs w:val="22"/>
                <w:lang w:eastAsia="ko-KR"/>
              </w:rPr>
              <w:t xml:space="preserve"> One SCI format (referred to as 2</w:t>
            </w:r>
            <w:r w:rsidRPr="006864F9">
              <w:rPr>
                <w:sz w:val="22"/>
                <w:szCs w:val="22"/>
                <w:vertAlign w:val="superscript"/>
                <w:lang w:eastAsia="ko-KR"/>
              </w:rPr>
              <w:t>nd</w:t>
            </w:r>
            <w:r w:rsidRPr="006864F9">
              <w:rPr>
                <w:sz w:val="22"/>
                <w:szCs w:val="22"/>
                <w:lang w:eastAsia="ko-KR"/>
              </w:rPr>
              <w:t xml:space="preserve"> SCI format A) is defined as follows:</w:t>
            </w:r>
          </w:p>
          <w:p w14:paraId="4687D175" w14:textId="77777777" w:rsidR="006864F9" w:rsidRPr="006864F9" w:rsidRDefault="006864F9" w:rsidP="00772EAF">
            <w:pPr>
              <w:numPr>
                <w:ilvl w:val="0"/>
                <w:numId w:val="17"/>
              </w:numPr>
              <w:autoSpaceDE w:val="0"/>
              <w:autoSpaceDN w:val="0"/>
              <w:spacing w:line="264" w:lineRule="auto"/>
              <w:jc w:val="both"/>
              <w:rPr>
                <w:rFonts w:ascii="Calibri" w:eastAsia="DengXian" w:hAnsi="Calibri"/>
                <w:sz w:val="21"/>
                <w:szCs w:val="21"/>
                <w:lang w:eastAsia="ko-KR"/>
              </w:rPr>
            </w:pPr>
            <w:r w:rsidRPr="006864F9">
              <w:rPr>
                <w:sz w:val="22"/>
                <w:szCs w:val="22"/>
                <w:lang w:eastAsia="ko-KR"/>
              </w:rPr>
              <w:t>This format includes Zone ID and Communication range requirement.</w:t>
            </w:r>
          </w:p>
          <w:p w14:paraId="637B55DC" w14:textId="77777777" w:rsidR="006864F9" w:rsidRPr="006864F9" w:rsidRDefault="006864F9" w:rsidP="00772EAF">
            <w:pPr>
              <w:numPr>
                <w:ilvl w:val="0"/>
                <w:numId w:val="17"/>
              </w:numPr>
              <w:autoSpaceDE w:val="0"/>
              <w:autoSpaceDN w:val="0"/>
              <w:spacing w:line="264" w:lineRule="auto"/>
              <w:jc w:val="both"/>
              <w:rPr>
                <w:sz w:val="22"/>
                <w:szCs w:val="22"/>
                <w:lang w:eastAsia="ko-KR"/>
              </w:rPr>
            </w:pPr>
            <w:r w:rsidRPr="006864F9">
              <w:rPr>
                <w:sz w:val="22"/>
                <w:szCs w:val="22"/>
                <w:lang w:eastAsia="ko-KR"/>
              </w:rPr>
              <w:t>This format is used when the following HARQ operations are in use</w:t>
            </w:r>
          </w:p>
          <w:p w14:paraId="0D99C965" w14:textId="77777777" w:rsidR="006864F9" w:rsidRPr="006864F9" w:rsidRDefault="006864F9" w:rsidP="00772EAF">
            <w:pPr>
              <w:numPr>
                <w:ilvl w:val="1"/>
                <w:numId w:val="17"/>
              </w:numPr>
              <w:autoSpaceDE w:val="0"/>
              <w:autoSpaceDN w:val="0"/>
              <w:spacing w:line="264" w:lineRule="auto"/>
              <w:jc w:val="both"/>
              <w:rPr>
                <w:sz w:val="22"/>
                <w:szCs w:val="22"/>
                <w:lang w:eastAsia="ko-KR"/>
              </w:rPr>
            </w:pPr>
            <w:r w:rsidRPr="006864F9">
              <w:rPr>
                <w:sz w:val="22"/>
                <w:szCs w:val="22"/>
                <w:lang w:eastAsia="ko-KR"/>
              </w:rPr>
              <w:t>HARQ-ACK information includes only NACK</w:t>
            </w:r>
          </w:p>
          <w:p w14:paraId="4209C9F6" w14:textId="08FB86F9" w:rsidR="006864F9" w:rsidRPr="006864F9" w:rsidRDefault="006864F9" w:rsidP="00772EAF">
            <w:pPr>
              <w:numPr>
                <w:ilvl w:val="1"/>
                <w:numId w:val="17"/>
              </w:numPr>
              <w:autoSpaceDE w:val="0"/>
              <w:autoSpaceDN w:val="0"/>
              <w:spacing w:line="264" w:lineRule="auto"/>
              <w:jc w:val="both"/>
              <w:rPr>
                <w:sz w:val="22"/>
                <w:szCs w:val="22"/>
                <w:lang w:eastAsia="ko-KR"/>
              </w:rPr>
            </w:pPr>
            <w:r w:rsidRPr="006864F9">
              <w:rPr>
                <w:sz w:val="22"/>
                <w:szCs w:val="22"/>
                <w:lang w:eastAsia="ko-KR"/>
              </w:rPr>
              <w:t>FFS: No HARQ feedback</w:t>
            </w:r>
          </w:p>
          <w:p w14:paraId="0C95AEA6" w14:textId="77777777" w:rsidR="006864F9" w:rsidRPr="006864F9" w:rsidRDefault="006864F9" w:rsidP="006864F9">
            <w:pPr>
              <w:spacing w:line="252" w:lineRule="auto"/>
              <w:rPr>
                <w:rFonts w:ascii="Batang" w:hAnsi="Batang"/>
                <w:sz w:val="22"/>
                <w:szCs w:val="18"/>
                <w:lang w:eastAsia="ko-KR"/>
              </w:rPr>
            </w:pPr>
            <w:r w:rsidRPr="006864F9">
              <w:rPr>
                <w:sz w:val="22"/>
                <w:szCs w:val="22"/>
                <w:highlight w:val="green"/>
                <w:lang w:eastAsia="ko-KR"/>
              </w:rPr>
              <w:t>Agreements:</w:t>
            </w:r>
            <w:r w:rsidRPr="006864F9">
              <w:rPr>
                <w:sz w:val="22"/>
                <w:szCs w:val="22"/>
                <w:lang w:eastAsia="ko-KR"/>
              </w:rPr>
              <w:t xml:space="preserve"> One SCI format (referred to as 2nd SCI format B) is defined as follows:</w:t>
            </w:r>
          </w:p>
          <w:p w14:paraId="6559C655" w14:textId="77777777" w:rsidR="006864F9" w:rsidRPr="006864F9" w:rsidRDefault="006864F9" w:rsidP="00772EAF">
            <w:pPr>
              <w:numPr>
                <w:ilvl w:val="0"/>
                <w:numId w:val="17"/>
              </w:numPr>
              <w:autoSpaceDE w:val="0"/>
              <w:autoSpaceDN w:val="0"/>
              <w:spacing w:line="264" w:lineRule="auto"/>
              <w:jc w:val="both"/>
              <w:rPr>
                <w:rFonts w:ascii="Calibri" w:eastAsia="DengXian" w:hAnsi="Calibri"/>
                <w:sz w:val="21"/>
                <w:szCs w:val="21"/>
                <w:lang w:eastAsia="ko-KR"/>
              </w:rPr>
            </w:pPr>
            <w:r w:rsidRPr="006864F9">
              <w:rPr>
                <w:sz w:val="22"/>
                <w:szCs w:val="22"/>
                <w:lang w:eastAsia="ko-KR"/>
              </w:rPr>
              <w:t>This format does not include Zone ID or Communication range requirement.</w:t>
            </w:r>
          </w:p>
          <w:p w14:paraId="401A9547" w14:textId="77777777" w:rsidR="006864F9" w:rsidRPr="006864F9" w:rsidRDefault="006864F9" w:rsidP="00772EAF">
            <w:pPr>
              <w:numPr>
                <w:ilvl w:val="0"/>
                <w:numId w:val="17"/>
              </w:numPr>
              <w:autoSpaceDE w:val="0"/>
              <w:autoSpaceDN w:val="0"/>
              <w:spacing w:line="264" w:lineRule="auto"/>
              <w:jc w:val="both"/>
              <w:rPr>
                <w:sz w:val="22"/>
                <w:szCs w:val="22"/>
                <w:lang w:eastAsia="ko-KR"/>
              </w:rPr>
            </w:pPr>
            <w:r w:rsidRPr="006864F9">
              <w:rPr>
                <w:sz w:val="22"/>
                <w:szCs w:val="22"/>
                <w:lang w:eastAsia="ko-KR"/>
              </w:rPr>
              <w:t xml:space="preserve">This format is used when the following HARQ operations are in use </w:t>
            </w:r>
          </w:p>
          <w:p w14:paraId="56DD9BEF" w14:textId="77777777" w:rsidR="006864F9" w:rsidRPr="006864F9" w:rsidRDefault="006864F9" w:rsidP="00772EAF">
            <w:pPr>
              <w:numPr>
                <w:ilvl w:val="1"/>
                <w:numId w:val="17"/>
              </w:numPr>
              <w:autoSpaceDE w:val="0"/>
              <w:autoSpaceDN w:val="0"/>
              <w:spacing w:line="264" w:lineRule="auto"/>
              <w:jc w:val="both"/>
              <w:rPr>
                <w:sz w:val="22"/>
                <w:szCs w:val="22"/>
                <w:lang w:eastAsia="ko-KR"/>
              </w:rPr>
            </w:pPr>
            <w:r w:rsidRPr="006864F9">
              <w:rPr>
                <w:sz w:val="22"/>
                <w:szCs w:val="22"/>
                <w:lang w:eastAsia="ko-KR"/>
              </w:rPr>
              <w:t>No HARQ feedback</w:t>
            </w:r>
          </w:p>
          <w:p w14:paraId="0EB4032F" w14:textId="77777777" w:rsidR="006864F9" w:rsidRPr="006864F9" w:rsidRDefault="006864F9" w:rsidP="00772EAF">
            <w:pPr>
              <w:numPr>
                <w:ilvl w:val="1"/>
                <w:numId w:val="17"/>
              </w:numPr>
              <w:autoSpaceDE w:val="0"/>
              <w:autoSpaceDN w:val="0"/>
              <w:spacing w:line="264" w:lineRule="auto"/>
              <w:jc w:val="both"/>
              <w:rPr>
                <w:sz w:val="22"/>
                <w:szCs w:val="22"/>
                <w:lang w:eastAsia="ko-KR"/>
              </w:rPr>
            </w:pPr>
            <w:r w:rsidRPr="006864F9">
              <w:rPr>
                <w:sz w:val="22"/>
                <w:szCs w:val="22"/>
                <w:lang w:eastAsia="ko-KR"/>
              </w:rPr>
              <w:t>HARQ-ACK information includes ACK or NACK</w:t>
            </w:r>
          </w:p>
          <w:p w14:paraId="2AEAD002" w14:textId="77777777" w:rsidR="006864F9" w:rsidRPr="006864F9" w:rsidRDefault="006864F9" w:rsidP="00772EAF">
            <w:pPr>
              <w:numPr>
                <w:ilvl w:val="2"/>
                <w:numId w:val="17"/>
              </w:numPr>
              <w:autoSpaceDE w:val="0"/>
              <w:autoSpaceDN w:val="0"/>
              <w:spacing w:line="264" w:lineRule="auto"/>
              <w:jc w:val="both"/>
              <w:rPr>
                <w:sz w:val="22"/>
                <w:szCs w:val="22"/>
                <w:lang w:eastAsia="ko-KR"/>
              </w:rPr>
            </w:pPr>
            <w:r w:rsidRPr="006864F9">
              <w:rPr>
                <w:sz w:val="22"/>
                <w:szCs w:val="22"/>
                <w:lang w:eastAsia="ko-KR"/>
              </w:rPr>
              <w:t xml:space="preserve">FFS: how to determine M_ID in the equation for the PSFCH resource index </w:t>
            </w:r>
          </w:p>
          <w:p w14:paraId="0D3A9D78" w14:textId="77777777" w:rsidR="006864F9" w:rsidRPr="006864F9" w:rsidRDefault="006864F9" w:rsidP="00772EAF">
            <w:pPr>
              <w:numPr>
                <w:ilvl w:val="3"/>
                <w:numId w:val="17"/>
              </w:numPr>
              <w:autoSpaceDE w:val="0"/>
              <w:autoSpaceDN w:val="0"/>
              <w:spacing w:line="264" w:lineRule="auto"/>
              <w:jc w:val="both"/>
              <w:rPr>
                <w:sz w:val="22"/>
                <w:szCs w:val="22"/>
                <w:lang w:eastAsia="ko-KR"/>
              </w:rPr>
            </w:pPr>
            <w:r w:rsidRPr="006864F9">
              <w:rPr>
                <w:sz w:val="22"/>
                <w:szCs w:val="22"/>
                <w:lang w:eastAsia="ko-KR"/>
              </w:rPr>
              <w:t>Option 1: Based on L1 ID(s)</w:t>
            </w:r>
          </w:p>
          <w:p w14:paraId="1CB7B5AD" w14:textId="77777777" w:rsidR="006864F9" w:rsidRPr="006864F9" w:rsidRDefault="006864F9" w:rsidP="00772EAF">
            <w:pPr>
              <w:numPr>
                <w:ilvl w:val="3"/>
                <w:numId w:val="17"/>
              </w:numPr>
              <w:autoSpaceDE w:val="0"/>
              <w:autoSpaceDN w:val="0"/>
              <w:spacing w:line="264" w:lineRule="auto"/>
              <w:jc w:val="both"/>
              <w:rPr>
                <w:sz w:val="22"/>
                <w:szCs w:val="22"/>
                <w:lang w:eastAsia="ko-KR"/>
              </w:rPr>
            </w:pPr>
            <w:r w:rsidRPr="006864F9">
              <w:rPr>
                <w:sz w:val="22"/>
                <w:szCs w:val="22"/>
                <w:lang w:eastAsia="ko-KR"/>
              </w:rPr>
              <w:t>Option 2: An explicit indication in SCI</w:t>
            </w:r>
          </w:p>
          <w:p w14:paraId="3386C813" w14:textId="77777777" w:rsidR="006864F9" w:rsidRPr="00A43AB8" w:rsidRDefault="006864F9" w:rsidP="00772EAF">
            <w:pPr>
              <w:numPr>
                <w:ilvl w:val="1"/>
                <w:numId w:val="17"/>
              </w:numPr>
              <w:autoSpaceDE w:val="0"/>
              <w:autoSpaceDN w:val="0"/>
              <w:spacing w:line="264" w:lineRule="auto"/>
              <w:jc w:val="both"/>
              <w:rPr>
                <w:lang w:eastAsia="ko-KR"/>
              </w:rPr>
            </w:pPr>
            <w:r w:rsidRPr="006864F9">
              <w:rPr>
                <w:sz w:val="22"/>
                <w:szCs w:val="22"/>
                <w:lang w:eastAsia="ko-KR"/>
              </w:rPr>
              <w:t>FFS: HARQ-ACK information includes only NACK</w:t>
            </w:r>
          </w:p>
          <w:p w14:paraId="54B6556C" w14:textId="7FCE0E9F" w:rsidR="00A43AB8" w:rsidRPr="00A43AB8" w:rsidRDefault="00A43AB8" w:rsidP="00A43AB8">
            <w:pPr>
              <w:rPr>
                <w:sz w:val="22"/>
                <w:szCs w:val="22"/>
                <w:lang w:eastAsia="ko-KR"/>
              </w:rPr>
            </w:pPr>
            <w:r w:rsidRPr="00A43AB8">
              <w:rPr>
                <w:sz w:val="22"/>
                <w:szCs w:val="22"/>
                <w:highlight w:val="green"/>
                <w:lang w:eastAsia="ko-KR"/>
              </w:rPr>
              <w:t>Agreements:</w:t>
            </w:r>
            <w:r w:rsidRPr="00A43AB8">
              <w:rPr>
                <w:sz w:val="22"/>
                <w:szCs w:val="22"/>
                <w:lang w:eastAsia="ko-KR"/>
              </w:rPr>
              <w:t xml:space="preserve"> Down-select one out of the following for the indication of HARQ feedback enable/disable:</w:t>
            </w:r>
          </w:p>
          <w:p w14:paraId="71F7E5E0" w14:textId="77777777" w:rsidR="00A43AB8" w:rsidRPr="00A43AB8" w:rsidRDefault="00A43AB8" w:rsidP="00772EAF">
            <w:pPr>
              <w:numPr>
                <w:ilvl w:val="0"/>
                <w:numId w:val="17"/>
              </w:numPr>
              <w:autoSpaceDE w:val="0"/>
              <w:autoSpaceDN w:val="0"/>
              <w:jc w:val="both"/>
              <w:rPr>
                <w:sz w:val="22"/>
                <w:szCs w:val="22"/>
                <w:lang w:eastAsia="ko-KR"/>
              </w:rPr>
            </w:pPr>
            <w:r w:rsidRPr="00A43AB8">
              <w:rPr>
                <w:sz w:val="22"/>
                <w:szCs w:val="22"/>
                <w:lang w:eastAsia="ko-KR"/>
              </w:rPr>
              <w:t>Option 1: This indication is conveyed in the 1</w:t>
            </w:r>
            <w:r w:rsidRPr="00A43AB8">
              <w:rPr>
                <w:sz w:val="22"/>
                <w:szCs w:val="22"/>
                <w:vertAlign w:val="superscript"/>
                <w:lang w:eastAsia="ko-KR"/>
              </w:rPr>
              <w:t>st</w:t>
            </w:r>
            <w:r w:rsidRPr="00A43AB8">
              <w:rPr>
                <w:sz w:val="22"/>
                <w:szCs w:val="22"/>
                <w:lang w:eastAsia="ko-KR"/>
              </w:rPr>
              <w:t xml:space="preserve"> SCI.</w:t>
            </w:r>
          </w:p>
          <w:p w14:paraId="4E3AB3D1" w14:textId="77777777" w:rsidR="00A43AB8" w:rsidRPr="00A43AB8" w:rsidRDefault="00A43AB8" w:rsidP="00772EAF">
            <w:pPr>
              <w:numPr>
                <w:ilvl w:val="0"/>
                <w:numId w:val="17"/>
              </w:numPr>
              <w:autoSpaceDE w:val="0"/>
              <w:autoSpaceDN w:val="0"/>
              <w:jc w:val="both"/>
              <w:rPr>
                <w:sz w:val="22"/>
                <w:szCs w:val="22"/>
                <w:lang w:eastAsia="ko-KR"/>
              </w:rPr>
            </w:pPr>
            <w:r w:rsidRPr="00A43AB8">
              <w:rPr>
                <w:sz w:val="22"/>
                <w:szCs w:val="22"/>
                <w:lang w:eastAsia="ko-KR"/>
              </w:rPr>
              <w:t>Option 2: This indication is conveyed in the 2</w:t>
            </w:r>
            <w:r w:rsidRPr="00A43AB8">
              <w:rPr>
                <w:sz w:val="22"/>
                <w:szCs w:val="22"/>
                <w:vertAlign w:val="superscript"/>
                <w:lang w:eastAsia="ko-KR"/>
              </w:rPr>
              <w:t>nd</w:t>
            </w:r>
            <w:r w:rsidRPr="00A43AB8">
              <w:rPr>
                <w:sz w:val="22"/>
                <w:szCs w:val="22"/>
                <w:lang w:eastAsia="ko-KR"/>
              </w:rPr>
              <w:t xml:space="preserve"> SCI.</w:t>
            </w:r>
          </w:p>
          <w:p w14:paraId="3D113311" w14:textId="77777777" w:rsidR="00A43AB8" w:rsidRPr="00A43AB8" w:rsidRDefault="00A43AB8" w:rsidP="00772EAF">
            <w:pPr>
              <w:numPr>
                <w:ilvl w:val="1"/>
                <w:numId w:val="17"/>
              </w:numPr>
              <w:autoSpaceDE w:val="0"/>
              <w:autoSpaceDN w:val="0"/>
              <w:jc w:val="both"/>
              <w:rPr>
                <w:sz w:val="22"/>
                <w:szCs w:val="22"/>
                <w:lang w:eastAsia="ko-KR"/>
              </w:rPr>
            </w:pPr>
            <w:r w:rsidRPr="00A43AB8">
              <w:rPr>
                <w:sz w:val="22"/>
                <w:szCs w:val="22"/>
                <w:lang w:eastAsia="ko-KR"/>
              </w:rPr>
              <w:t>Option 2-1: This indication is present both in 2</w:t>
            </w:r>
            <w:r w:rsidRPr="00A43AB8">
              <w:rPr>
                <w:sz w:val="22"/>
                <w:szCs w:val="22"/>
                <w:vertAlign w:val="superscript"/>
                <w:lang w:eastAsia="ko-KR"/>
              </w:rPr>
              <w:t>nd</w:t>
            </w:r>
            <w:r w:rsidRPr="00A43AB8">
              <w:rPr>
                <w:sz w:val="22"/>
                <w:szCs w:val="22"/>
                <w:lang w:eastAsia="ko-KR"/>
              </w:rPr>
              <w:t xml:space="preserve"> SCI format A and B.</w:t>
            </w:r>
          </w:p>
          <w:p w14:paraId="0E2E04B4" w14:textId="5E8B6408" w:rsidR="00A43AB8" w:rsidRDefault="00A43AB8" w:rsidP="00772EAF">
            <w:pPr>
              <w:numPr>
                <w:ilvl w:val="1"/>
                <w:numId w:val="17"/>
              </w:numPr>
              <w:autoSpaceDE w:val="0"/>
              <w:autoSpaceDN w:val="0"/>
              <w:spacing w:after="60"/>
              <w:jc w:val="both"/>
              <w:rPr>
                <w:lang w:eastAsia="ko-KR"/>
              </w:rPr>
            </w:pPr>
            <w:r w:rsidRPr="00A43AB8">
              <w:rPr>
                <w:sz w:val="22"/>
                <w:szCs w:val="22"/>
                <w:lang w:eastAsia="ko-KR"/>
              </w:rPr>
              <w:t>Option 2-2: This indication is present in 2</w:t>
            </w:r>
            <w:r w:rsidRPr="00A43AB8">
              <w:rPr>
                <w:sz w:val="22"/>
                <w:szCs w:val="22"/>
                <w:vertAlign w:val="superscript"/>
                <w:lang w:eastAsia="ko-KR"/>
              </w:rPr>
              <w:t>nd</w:t>
            </w:r>
            <w:r w:rsidRPr="00A43AB8">
              <w:rPr>
                <w:sz w:val="22"/>
                <w:szCs w:val="22"/>
                <w:lang w:eastAsia="ko-KR"/>
              </w:rPr>
              <w:t xml:space="preserve"> SCI format B but not in 2</w:t>
            </w:r>
            <w:r w:rsidRPr="00A43AB8">
              <w:rPr>
                <w:sz w:val="22"/>
                <w:szCs w:val="22"/>
                <w:vertAlign w:val="superscript"/>
                <w:lang w:eastAsia="ko-KR"/>
              </w:rPr>
              <w:t>nd</w:t>
            </w:r>
            <w:r w:rsidRPr="00A43AB8">
              <w:rPr>
                <w:sz w:val="22"/>
                <w:szCs w:val="22"/>
                <w:lang w:eastAsia="ko-KR"/>
              </w:rPr>
              <w:t xml:space="preserve"> SCI format A.</w:t>
            </w:r>
          </w:p>
        </w:tc>
      </w:tr>
    </w:tbl>
    <w:p w14:paraId="2EF39DD0" w14:textId="59BCA2FE" w:rsidR="005D2EFF" w:rsidRDefault="005D2EFF" w:rsidP="00EE6E87">
      <w:pPr>
        <w:contextualSpacing/>
        <w:jc w:val="both"/>
      </w:pPr>
    </w:p>
    <w:p w14:paraId="410D5CE8" w14:textId="6262246D" w:rsidR="005F59B6" w:rsidRDefault="005F59B6" w:rsidP="00EE6E87">
      <w:pPr>
        <w:contextualSpacing/>
        <w:jc w:val="both"/>
      </w:pPr>
      <w:r>
        <w:t>The field of “second stage SCI format” in first stage SCI should be 2 bits, to indicate one of t</w:t>
      </w:r>
      <w:r w:rsidR="008E3FB3">
        <w:t>wo</w:t>
      </w:r>
      <w:r>
        <w:t xml:space="preserve"> second stage SCI formats. The </w:t>
      </w:r>
      <w:r w:rsidR="008E3FB3">
        <w:t>last two</w:t>
      </w:r>
      <w:r>
        <w:t xml:space="preserve"> code point</w:t>
      </w:r>
      <w:r w:rsidR="008E3FB3">
        <w:t>s</w:t>
      </w:r>
      <w:r>
        <w:t xml:space="preserve"> of this field </w:t>
      </w:r>
      <w:r w:rsidR="008E3FB3">
        <w:t>are</w:t>
      </w:r>
      <w:r>
        <w:t xml:space="preserve"> reserved for future use. </w:t>
      </w:r>
    </w:p>
    <w:p w14:paraId="3754A3D9" w14:textId="77777777" w:rsidR="005F59B6" w:rsidRDefault="005F59B6" w:rsidP="00EE6E87">
      <w:pPr>
        <w:contextualSpacing/>
        <w:jc w:val="both"/>
      </w:pPr>
    </w:p>
    <w:p w14:paraId="100207E3" w14:textId="4C9D84D5" w:rsidR="005F59B6" w:rsidRDefault="005F59B6" w:rsidP="005F59B6">
      <w:pPr>
        <w:contextualSpacing/>
        <w:jc w:val="both"/>
      </w:pPr>
      <w:r w:rsidRPr="001C381A">
        <w:rPr>
          <w:b/>
          <w:i/>
          <w:u w:val="single"/>
        </w:rPr>
        <w:t xml:space="preserve">Proposal </w:t>
      </w:r>
      <w:r w:rsidR="006864F9">
        <w:rPr>
          <w:b/>
          <w:i/>
          <w:u w:val="single"/>
        </w:rPr>
        <w:t>10</w:t>
      </w:r>
      <w:r w:rsidRPr="001C381A">
        <w:rPr>
          <w:b/>
          <w:i/>
          <w:u w:val="single"/>
        </w:rPr>
        <w:t>:</w:t>
      </w:r>
      <w:r w:rsidRPr="001C381A">
        <w:rPr>
          <w:i/>
        </w:rPr>
        <w:t xml:space="preserve"> </w:t>
      </w:r>
      <w:r>
        <w:rPr>
          <w:rFonts w:eastAsia="SimSun"/>
          <w:bCs/>
          <w:i/>
          <w:szCs w:val="22"/>
        </w:rPr>
        <w:t>The size of the “second stage SCI format” field in first stage SCI is 2 bits.</w:t>
      </w:r>
    </w:p>
    <w:p w14:paraId="67C4231C" w14:textId="7E38376F" w:rsidR="00EE6E87" w:rsidRDefault="00EE6E87" w:rsidP="005F59B6">
      <w:pPr>
        <w:contextualSpacing/>
        <w:jc w:val="both"/>
        <w:rPr>
          <w:rFonts w:eastAsia="SimSun"/>
          <w:bCs/>
          <w:i/>
          <w:szCs w:val="22"/>
        </w:rPr>
      </w:pPr>
    </w:p>
    <w:p w14:paraId="66545BC3" w14:textId="77777777" w:rsidR="00801B94" w:rsidRDefault="00A43AB8" w:rsidP="00FD0B37">
      <w:pPr>
        <w:contextualSpacing/>
        <w:jc w:val="both"/>
      </w:pPr>
      <w:r>
        <w:t>T</w:t>
      </w:r>
      <w:r w:rsidR="009D0509">
        <w:t xml:space="preserve">he dynamic disabling of HARQ feedback </w:t>
      </w:r>
      <w:r>
        <w:t xml:space="preserve">is needed in order to support mixed blind and </w:t>
      </w:r>
      <w:proofErr w:type="gramStart"/>
      <w:r>
        <w:t>feedback based</w:t>
      </w:r>
      <w:proofErr w:type="gramEnd"/>
      <w:r>
        <w:t xml:space="preserve"> retransmissions. Hence, it is preferred the indication of HARQ feedback enable/disable is present in both second stage SCI format A and second stage SCI format B. We do not think it is </w:t>
      </w:r>
      <w:r>
        <w:lastRenderedPageBreak/>
        <w:t>necessary to indicate HARQ feedback in first stage SCI, since UEs interested in re-using other UEs</w:t>
      </w:r>
      <w:r w:rsidR="00801B94">
        <w:t>’</w:t>
      </w:r>
      <w:r>
        <w:t xml:space="preserve"> reserved but not </w:t>
      </w:r>
      <w:r w:rsidR="00801B94">
        <w:t>to be used resources due to HARQ-ACK, can decode the second stage SCI of those UEs.</w:t>
      </w:r>
    </w:p>
    <w:p w14:paraId="178E8E16" w14:textId="3156B46C" w:rsidR="0065228D" w:rsidRDefault="00801B94" w:rsidP="00FD0B37">
      <w:pPr>
        <w:contextualSpacing/>
        <w:jc w:val="both"/>
      </w:pPr>
      <w:r>
        <w:t xml:space="preserve"> </w:t>
      </w:r>
    </w:p>
    <w:p w14:paraId="2B59232C" w14:textId="6191F937" w:rsidR="0092163F" w:rsidRPr="0043134C" w:rsidRDefault="0065228D" w:rsidP="00A633B3">
      <w:pPr>
        <w:contextualSpacing/>
        <w:jc w:val="both"/>
        <w:rPr>
          <w:rFonts w:eastAsia="SimSun"/>
          <w:bCs/>
          <w:i/>
          <w:szCs w:val="22"/>
        </w:rPr>
      </w:pPr>
      <w:r w:rsidRPr="001C381A">
        <w:rPr>
          <w:b/>
          <w:i/>
          <w:u w:val="single"/>
        </w:rPr>
        <w:t xml:space="preserve">Proposal </w:t>
      </w:r>
      <w:r w:rsidR="006864F9">
        <w:rPr>
          <w:b/>
          <w:i/>
          <w:u w:val="single"/>
        </w:rPr>
        <w:t>11</w:t>
      </w:r>
      <w:r w:rsidRPr="001C381A">
        <w:rPr>
          <w:b/>
          <w:i/>
          <w:u w:val="single"/>
        </w:rPr>
        <w:t>:</w:t>
      </w:r>
      <w:r w:rsidRPr="001C381A">
        <w:rPr>
          <w:i/>
        </w:rPr>
        <w:t xml:space="preserve"> </w:t>
      </w:r>
      <w:r w:rsidR="00801B94">
        <w:rPr>
          <w:i/>
        </w:rPr>
        <w:t>The indication of HARQ feedback enable/disable is conveyed in both second stage SCI format A and second stage SCI format B.</w:t>
      </w:r>
    </w:p>
    <w:p w14:paraId="499EB114" w14:textId="7E715459" w:rsidR="0043134C" w:rsidRDefault="0043134C" w:rsidP="00A633B3">
      <w:pPr>
        <w:jc w:val="both"/>
        <w:rPr>
          <w:rFonts w:eastAsia="SimSun"/>
          <w:bCs/>
          <w:iCs/>
        </w:rPr>
      </w:pPr>
    </w:p>
    <w:p w14:paraId="0058E5AE" w14:textId="0BFBA7EC" w:rsidR="00801B94" w:rsidRDefault="00801B94" w:rsidP="00801B94">
      <w:pPr>
        <w:jc w:val="both"/>
      </w:pPr>
      <w:r>
        <w:t xml:space="preserve">Another open issue related to second stage SCI format B is how to determine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in the equation for the PSFCH resource index. In our view, L1 ID(s) are not guaranteed to distinguish between unicast and groupcast HARQ option 2, because they are derived from L2 ID(s) and their lengths are smaller. Hence, we prefer the second stage SCI format B has an explicit indication of cast-type (i.e., unicast or groupcast) so that PSFCH resource index is determined subsequently. </w:t>
      </w:r>
    </w:p>
    <w:p w14:paraId="050B8B24" w14:textId="77777777" w:rsidR="00752A24" w:rsidRDefault="00752A24" w:rsidP="00A633B3">
      <w:pPr>
        <w:jc w:val="both"/>
        <w:rPr>
          <w:rFonts w:eastAsia="SimSun"/>
          <w:bCs/>
          <w:iCs/>
        </w:rPr>
      </w:pPr>
    </w:p>
    <w:p w14:paraId="72E54AC9" w14:textId="021A9803" w:rsidR="0005168C" w:rsidRDefault="00752A24" w:rsidP="00A633B3">
      <w:pPr>
        <w:jc w:val="both"/>
        <w:rPr>
          <w:rFonts w:eastAsia="SimSun"/>
          <w:bCs/>
          <w:i/>
          <w:szCs w:val="22"/>
        </w:rPr>
      </w:pPr>
      <w:r w:rsidRPr="001C381A">
        <w:rPr>
          <w:b/>
          <w:i/>
          <w:u w:val="single"/>
        </w:rPr>
        <w:t xml:space="preserve">Proposal </w:t>
      </w:r>
      <w:r>
        <w:rPr>
          <w:b/>
          <w:i/>
          <w:u w:val="single"/>
        </w:rPr>
        <w:t>1</w:t>
      </w:r>
      <w:r w:rsidR="006864F9">
        <w:rPr>
          <w:b/>
          <w:i/>
          <w:u w:val="single"/>
        </w:rPr>
        <w:t>2</w:t>
      </w:r>
      <w:r w:rsidRPr="001C381A">
        <w:rPr>
          <w:b/>
          <w:i/>
          <w:u w:val="single"/>
        </w:rPr>
        <w:t>:</w:t>
      </w:r>
      <w:r w:rsidRPr="001C381A">
        <w:rPr>
          <w:i/>
        </w:rPr>
        <w:t xml:space="preserve"> </w:t>
      </w:r>
      <w:r w:rsidR="006864F9">
        <w:rPr>
          <w:rFonts w:eastAsia="SimSun"/>
          <w:bCs/>
          <w:i/>
          <w:szCs w:val="22"/>
        </w:rPr>
        <w:t>An additional bit is included in second stage SCI format B to indicate PSFCH resource index.</w:t>
      </w:r>
    </w:p>
    <w:p w14:paraId="1AB259BB" w14:textId="77777777" w:rsidR="006864F9" w:rsidRPr="00752A24" w:rsidRDefault="006864F9" w:rsidP="00A633B3">
      <w:pPr>
        <w:jc w:val="both"/>
        <w:rPr>
          <w:rFonts w:eastAsia="SimSun"/>
          <w:bCs/>
          <w:i/>
          <w:szCs w:val="22"/>
        </w:rPr>
      </w:pPr>
    </w:p>
    <w:p w14:paraId="74C83E71" w14:textId="4E73F34E" w:rsidR="00A90BC1" w:rsidRDefault="0043134C" w:rsidP="00A633B3">
      <w:pPr>
        <w:jc w:val="both"/>
        <w:rPr>
          <w:rFonts w:eastAsia="SimSun"/>
          <w:bCs/>
          <w:iCs/>
        </w:rPr>
      </w:pPr>
      <w:r>
        <w:rPr>
          <w:rFonts w:eastAsia="SimSun"/>
          <w:bCs/>
          <w:iCs/>
        </w:rPr>
        <w:t xml:space="preserve">It </w:t>
      </w:r>
      <w:r w:rsidR="0025734A">
        <w:rPr>
          <w:rFonts w:eastAsia="SimSun"/>
          <w:bCs/>
          <w:iCs/>
        </w:rPr>
        <w:t>wa</w:t>
      </w:r>
      <w:r>
        <w:rPr>
          <w:rFonts w:eastAsia="SimSun"/>
          <w:bCs/>
          <w:iCs/>
        </w:rPr>
        <w:t xml:space="preserve">s agreed </w:t>
      </w:r>
      <w:r w:rsidR="006E665B">
        <w:rPr>
          <w:rFonts w:eastAsia="SimSun"/>
          <w:bCs/>
          <w:iCs/>
        </w:rPr>
        <w:fldChar w:fldCharType="begin"/>
      </w:r>
      <w:r w:rsidR="006E665B">
        <w:rPr>
          <w:rFonts w:eastAsia="SimSun"/>
          <w:bCs/>
          <w:iCs/>
        </w:rPr>
        <w:instrText xml:space="preserve"> REF _Ref34832867 \r \h </w:instrText>
      </w:r>
      <w:r w:rsidR="006E665B">
        <w:rPr>
          <w:rFonts w:eastAsia="SimSun"/>
          <w:bCs/>
          <w:iCs/>
        </w:rPr>
      </w:r>
      <w:r w:rsidR="006E665B">
        <w:rPr>
          <w:rFonts w:eastAsia="SimSun"/>
          <w:bCs/>
          <w:iCs/>
        </w:rPr>
        <w:fldChar w:fldCharType="separate"/>
      </w:r>
      <w:r w:rsidR="00801B94">
        <w:rPr>
          <w:rFonts w:eastAsia="SimSun"/>
          <w:bCs/>
          <w:iCs/>
        </w:rPr>
        <w:t>[8]</w:t>
      </w:r>
      <w:r w:rsidR="006E665B">
        <w:rPr>
          <w:rFonts w:eastAsia="SimSun"/>
          <w:bCs/>
          <w:iCs/>
        </w:rPr>
        <w:fldChar w:fldCharType="end"/>
      </w:r>
      <w:r w:rsidR="006E665B">
        <w:rPr>
          <w:rFonts w:eastAsia="SimSun"/>
          <w:bCs/>
          <w:iCs/>
        </w:rPr>
        <w:t xml:space="preserve"> </w:t>
      </w:r>
      <w:r>
        <w:rPr>
          <w:rFonts w:eastAsia="SimSun"/>
          <w:bCs/>
          <w:iCs/>
        </w:rPr>
        <w:t>that the polar coding used for PDCCH is applied to the second stage SCI. The CRC length of second stage SCI is still open. In our view, the CRC length of second stage SCI should be 24 bits, same as CRC length of PDCCH. The 24-bit CRC polynomial is designed to support the early termination functionality of polar decoding, which is important for UE</w:t>
      </w:r>
      <w:r w:rsidR="0025734A">
        <w:rPr>
          <w:rFonts w:eastAsia="SimSun"/>
          <w:bCs/>
          <w:iCs/>
        </w:rPr>
        <w:t>s</w:t>
      </w:r>
      <w:r>
        <w:rPr>
          <w:rFonts w:eastAsia="SimSun"/>
          <w:bCs/>
          <w:iCs/>
        </w:rPr>
        <w:t xml:space="preserve"> with limited processing capability and power. In sidelink, the same polar decoding early termination should be applied at </w:t>
      </w:r>
      <w:r w:rsidR="0025734A">
        <w:rPr>
          <w:rFonts w:eastAsia="SimSun"/>
          <w:bCs/>
          <w:iCs/>
        </w:rPr>
        <w:t>receiver</w:t>
      </w:r>
      <w:r>
        <w:rPr>
          <w:rFonts w:eastAsia="SimSun"/>
          <w:bCs/>
          <w:iCs/>
        </w:rPr>
        <w:t xml:space="preserve"> UE to save processing time and power. </w:t>
      </w:r>
    </w:p>
    <w:p w14:paraId="2F2A21DA" w14:textId="77777777" w:rsidR="00A90BC1" w:rsidRDefault="00A90BC1" w:rsidP="00A633B3">
      <w:pPr>
        <w:jc w:val="both"/>
        <w:rPr>
          <w:rFonts w:eastAsia="SimSun"/>
          <w:bCs/>
          <w:iCs/>
        </w:rPr>
      </w:pPr>
    </w:p>
    <w:p w14:paraId="75155C68" w14:textId="2FBF2209" w:rsidR="0043134C" w:rsidRDefault="0043134C" w:rsidP="00A633B3">
      <w:pPr>
        <w:jc w:val="both"/>
        <w:rPr>
          <w:rFonts w:eastAsia="SimSun"/>
          <w:bCs/>
          <w:iCs/>
        </w:rPr>
      </w:pPr>
      <w:r>
        <w:rPr>
          <w:rFonts w:eastAsia="SimSun"/>
          <w:bCs/>
          <w:iCs/>
        </w:rPr>
        <w:t xml:space="preserve">It was proposed by some companies to use a shorter CRC length for second stage SCI to reduce overhead. However, the payload size of second stage SCI is more than 30 bits, which is similar to </w:t>
      </w:r>
      <w:r w:rsidR="00A90BC1">
        <w:rPr>
          <w:rFonts w:eastAsia="SimSun"/>
          <w:bCs/>
          <w:iCs/>
        </w:rPr>
        <w:t xml:space="preserve">fallback DCI payload size. Since a fallback DCI uses 24-bit CRC, we think the same CRC length is applicable to second stage SCI. </w:t>
      </w:r>
      <w:r>
        <w:rPr>
          <w:rFonts w:eastAsia="SimSun"/>
          <w:bCs/>
          <w:iCs/>
        </w:rPr>
        <w:t xml:space="preserve"> </w:t>
      </w:r>
    </w:p>
    <w:p w14:paraId="17E49B29" w14:textId="77777777" w:rsidR="0043134C" w:rsidRPr="0043134C" w:rsidRDefault="0043134C" w:rsidP="00A633B3">
      <w:pPr>
        <w:jc w:val="both"/>
        <w:rPr>
          <w:rFonts w:eastAsia="SimSun"/>
          <w:bCs/>
          <w:iCs/>
        </w:rPr>
      </w:pPr>
    </w:p>
    <w:p w14:paraId="35BDB901" w14:textId="2258D7BB" w:rsidR="0043134C" w:rsidRDefault="0043134C" w:rsidP="00A633B3">
      <w:pPr>
        <w:jc w:val="both"/>
        <w:rPr>
          <w:rFonts w:eastAsia="SimSun"/>
          <w:bCs/>
          <w:i/>
          <w:szCs w:val="22"/>
        </w:rPr>
      </w:pPr>
      <w:r w:rsidRPr="001C381A">
        <w:rPr>
          <w:b/>
          <w:i/>
          <w:u w:val="single"/>
        </w:rPr>
        <w:t xml:space="preserve">Proposal </w:t>
      </w:r>
      <w:r>
        <w:rPr>
          <w:b/>
          <w:i/>
          <w:u w:val="single"/>
        </w:rPr>
        <w:t>1</w:t>
      </w:r>
      <w:r w:rsidR="00A43AB8">
        <w:rPr>
          <w:b/>
          <w:i/>
          <w:u w:val="single"/>
        </w:rPr>
        <w:t>3</w:t>
      </w:r>
      <w:r w:rsidRPr="001C381A">
        <w:rPr>
          <w:b/>
          <w:i/>
          <w:u w:val="single"/>
        </w:rPr>
        <w:t>:</w:t>
      </w:r>
      <w:r w:rsidRPr="001C381A">
        <w:rPr>
          <w:i/>
        </w:rPr>
        <w:t xml:space="preserve"> </w:t>
      </w:r>
      <w:r>
        <w:rPr>
          <w:rFonts w:eastAsia="SimSun"/>
          <w:bCs/>
          <w:i/>
          <w:szCs w:val="22"/>
        </w:rPr>
        <w:t>CRC length of second stage SCI is 24 bits.</w:t>
      </w:r>
    </w:p>
    <w:p w14:paraId="7C15D979" w14:textId="531493B4" w:rsidR="00DC6DA7" w:rsidRPr="00BF7849" w:rsidRDefault="00A90BC1" w:rsidP="00DC6DA7">
      <w:pPr>
        <w:jc w:val="both"/>
        <w:rPr>
          <w:rFonts w:eastAsia="SimSun"/>
          <w:bCs/>
          <w:i/>
        </w:rPr>
      </w:pPr>
      <w:r>
        <w:rPr>
          <w:rFonts w:eastAsia="SimSun"/>
          <w:bCs/>
          <w:i/>
        </w:rPr>
        <w:t xml:space="preserve">                                                                           </w:t>
      </w:r>
    </w:p>
    <w:p w14:paraId="2896E657" w14:textId="2DF29AD0" w:rsidR="00854A60" w:rsidRPr="00A6576F" w:rsidRDefault="009C5A97" w:rsidP="00FB330B">
      <w:pPr>
        <w:pStyle w:val="Heading1"/>
      </w:pPr>
      <w:r w:rsidRPr="00A6576F">
        <w:t>Conclusion</w:t>
      </w:r>
    </w:p>
    <w:p w14:paraId="69378078" w14:textId="6CC80AAA" w:rsidR="00DC6DA7" w:rsidRPr="00BB4346" w:rsidRDefault="00A04318" w:rsidP="00BB4346">
      <w:pPr>
        <w:jc w:val="both"/>
      </w:pPr>
      <w:r>
        <w:t xml:space="preserve">In this contribution, we </w:t>
      </w:r>
      <w:r w:rsidR="003C2425">
        <w:t>discussed the remaining details on NR V2X</w:t>
      </w:r>
      <w:r>
        <w:t xml:space="preserve"> </w:t>
      </w:r>
      <w:r w:rsidRPr="005804A7">
        <w:t>physical layer structure</w:t>
      </w:r>
      <w:r>
        <w:t xml:space="preserve">. Our proposals are as follows: </w:t>
      </w:r>
    </w:p>
    <w:p w14:paraId="63C2DBF3" w14:textId="0B477946" w:rsidR="00832848" w:rsidRDefault="00832848" w:rsidP="000A1967">
      <w:pPr>
        <w:rPr>
          <w:rFonts w:eastAsia="MS Mincho"/>
          <w:sz w:val="22"/>
          <w:szCs w:val="22"/>
          <w:lang w:eastAsia="ja-JP"/>
        </w:rPr>
      </w:pPr>
    </w:p>
    <w:p w14:paraId="2E269FE2" w14:textId="77777777" w:rsidR="006864F9" w:rsidRPr="00BA33A4" w:rsidRDefault="006864F9" w:rsidP="006864F9">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If resource pool (pre)configured PSFCH periodicity is 0 or 1 slot, then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xml:space="preserve">) is equal to 0 or 3 symbols for sidelink TBS calculation, and the number of PSFCH symbols is not indicated in SCI. </w:t>
      </w:r>
    </w:p>
    <w:p w14:paraId="66EE9004" w14:textId="77777777" w:rsidR="00EE674E" w:rsidRDefault="00EE674E" w:rsidP="00EE674E">
      <w:pPr>
        <w:jc w:val="both"/>
        <w:rPr>
          <w:i/>
        </w:rPr>
      </w:pPr>
    </w:p>
    <w:p w14:paraId="6B02F9F2" w14:textId="77777777" w:rsidR="006864F9" w:rsidRPr="00BA33A4" w:rsidRDefault="006864F9" w:rsidP="006864F9">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If resource pool (pre)configured PSFCH periodicity is 2 or 4 slots, then the number of PSFCH symbols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PSFCH</m:t>
            </m:r>
          </m:sup>
        </m:sSubSup>
      </m:oMath>
      <w:r>
        <w:rPr>
          <w:i/>
        </w:rPr>
        <w:t>) is indicated in first stage SCI. One-bit field in first stage SCI is used to indicate two (pre)configured PSFCH symbol numbers, where the set of supported numbers is {0,1,2,3}.</w:t>
      </w:r>
    </w:p>
    <w:p w14:paraId="4FE84334" w14:textId="77777777" w:rsidR="00EE674E" w:rsidRDefault="00EE674E" w:rsidP="00EE674E">
      <w:pPr>
        <w:jc w:val="both"/>
        <w:rPr>
          <w:b/>
          <w:i/>
          <w:u w:val="single"/>
        </w:rPr>
      </w:pPr>
    </w:p>
    <w:p w14:paraId="6C849D5F" w14:textId="77777777" w:rsidR="00A42D43" w:rsidRDefault="00A42D43" w:rsidP="00A42D43">
      <w:pPr>
        <w:jc w:val="both"/>
        <w:rPr>
          <w:i/>
        </w:rPr>
      </w:pPr>
      <w:r w:rsidRPr="001C381A">
        <w:rPr>
          <w:b/>
          <w:i/>
          <w:u w:val="single"/>
        </w:rPr>
        <w:t xml:space="preserve">Proposal </w:t>
      </w:r>
      <w:r>
        <w:rPr>
          <w:b/>
          <w:i/>
          <w:u w:val="single"/>
        </w:rPr>
        <w:t>3</w:t>
      </w:r>
      <w:r w:rsidRPr="001C381A">
        <w:rPr>
          <w:b/>
          <w:i/>
          <w:u w:val="single"/>
        </w:rPr>
        <w:t>:</w:t>
      </w:r>
      <w:r>
        <w:rPr>
          <w:i/>
        </w:rPr>
        <w:t xml:space="preserve"> The calculation of reference number of PSSCH DMRS REs is based on the scheduled number of PSSCH sub-channels and a reference PSSCH DMRS time-domain locations, where the reference PSSCH DMRS time-domain locations is obtained using T</w:t>
      </w:r>
      <w:r w:rsidRPr="00626BCE">
        <w:rPr>
          <w:i/>
        </w:rPr>
        <w:t>able 8.4.1.2.2-1 in TS38.211,</w:t>
      </w:r>
      <w:r>
        <w:rPr>
          <w:i/>
        </w:rPr>
        <w:t xml:space="preserve"> based on a </w:t>
      </w:r>
      <w:r w:rsidRPr="00626BCE">
        <w:rPr>
          <w:i/>
        </w:rPr>
        <w:t>reference number of PSSCH symbols</w:t>
      </w: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sidRPr="00626BCE">
        <w:rPr>
          <w:i/>
        </w:rPr>
        <w:t xml:space="preserve"> and</w:t>
      </w:r>
      <w:r>
        <w:rPr>
          <w:i/>
        </w:rPr>
        <w:t xml:space="preserve"> a</w:t>
      </w:r>
      <w:r w:rsidRPr="00626BCE">
        <w:rPr>
          <w:i/>
        </w:rPr>
        <w:t xml:space="preserve"> reference number of PSSCH </w:t>
      </w:r>
      <w:r>
        <w:rPr>
          <w:i/>
        </w:rPr>
        <w:t xml:space="preserve">DMRS </w:t>
      </w:r>
      <w:r w:rsidRPr="00626BCE">
        <w:rPr>
          <w:i/>
        </w:rPr>
        <w:t>symbols</w:t>
      </w: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PSSCH-DMRS</m:t>
            </m:r>
          </m:sup>
        </m:sSubSup>
      </m:oMath>
      <w:r>
        <w:rPr>
          <w:i/>
        </w:rPr>
        <w:t>:</w:t>
      </w:r>
    </w:p>
    <w:p w14:paraId="36963CE0" w14:textId="57F5E925" w:rsidR="00A42D43" w:rsidRPr="00B61325" w:rsidRDefault="00C04374" w:rsidP="00A42D43">
      <w:pPr>
        <w:pStyle w:val="ListParagraph"/>
        <w:numPr>
          <w:ilvl w:val="0"/>
          <w:numId w:val="16"/>
        </w:numPr>
        <w:jc w:val="both"/>
        <w:rPr>
          <w:rFonts w:ascii="Times New Roman" w:eastAsia="Malgun Gothic" w:hAnsi="Times New Roman"/>
          <w:i/>
          <w:sz w:val="24"/>
          <w:szCs w:val="24"/>
          <w:lang w:eastAsia="zh-CN"/>
        </w:rPr>
      </w:pP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PSSCH-DMRS</m:t>
            </m:r>
          </m:sup>
        </m:sSubSup>
      </m:oMath>
      <w:r w:rsidR="00A42D43" w:rsidRPr="00B61325">
        <w:rPr>
          <w:rFonts w:ascii="Times New Roman" w:eastAsia="Malgun Gothic" w:hAnsi="Times New Roman"/>
          <w:i/>
          <w:sz w:val="24"/>
          <w:szCs w:val="24"/>
          <w:lang w:eastAsia="zh-CN"/>
        </w:rPr>
        <w:t>is (pre)configured per resource pool</w:t>
      </w:r>
      <w:r w:rsidR="00A42D43">
        <w:rPr>
          <w:rFonts w:ascii="Times New Roman" w:eastAsia="Malgun Gothic" w:hAnsi="Times New Roman"/>
          <w:i/>
          <w:sz w:val="24"/>
          <w:szCs w:val="24"/>
          <w:lang w:eastAsia="zh-CN"/>
        </w:rPr>
        <w:t>;</w:t>
      </w:r>
    </w:p>
    <w:p w14:paraId="3CAA1E7D" w14:textId="77777777" w:rsidR="00A42D43" w:rsidRPr="00B61325" w:rsidRDefault="00C04374" w:rsidP="00A42D43">
      <w:pPr>
        <w:pStyle w:val="ListParagraph"/>
        <w:numPr>
          <w:ilvl w:val="0"/>
          <w:numId w:val="14"/>
        </w:numPr>
        <w:jc w:val="both"/>
        <w:rPr>
          <w:rFonts w:ascii="Times New Roman" w:eastAsia="Malgun Gothic" w:hAnsi="Times New Roman"/>
          <w:i/>
          <w:sz w:val="24"/>
          <w:szCs w:val="24"/>
          <w:lang w:eastAsia="zh-CN"/>
        </w:rPr>
      </w:pP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PSSCH</m:t>
            </m:r>
          </m:sup>
        </m:sSubSup>
      </m:oMath>
      <w:r w:rsidR="00A42D43" w:rsidRPr="00626BCE">
        <w:rPr>
          <w:rFonts w:ascii="Times New Roman" w:eastAsia="Malgun Gothic" w:hAnsi="Times New Roman"/>
          <w:i/>
          <w:sz w:val="24"/>
          <w:szCs w:val="24"/>
          <w:lang w:eastAsia="zh-CN"/>
        </w:rPr>
        <w:t xml:space="preserve"> is equal to </w:t>
      </w:r>
      <w:r w:rsidR="00A42D43">
        <w:rPr>
          <w:rFonts w:ascii="Times New Roman" w:eastAsia="Malgun Gothic" w:hAnsi="Times New Roman"/>
          <w:i/>
          <w:sz w:val="24"/>
          <w:szCs w:val="24"/>
          <w:lang w:eastAsia="zh-CN"/>
        </w:rPr>
        <w:t xml:space="preserve">the </w:t>
      </w:r>
      <w:r w:rsidR="00A42D43" w:rsidRPr="00626BCE">
        <w:rPr>
          <w:rFonts w:ascii="Times New Roman" w:eastAsia="Malgun Gothic" w:hAnsi="Times New Roman"/>
          <w:i/>
          <w:sz w:val="24"/>
          <w:szCs w:val="24"/>
          <w:lang w:eastAsia="zh-CN"/>
        </w:rPr>
        <w:t xml:space="preserve">number of </w:t>
      </w:r>
      <w:r w:rsidR="00A42D43">
        <w:rPr>
          <w:rFonts w:ascii="Times New Roman" w:eastAsia="Malgun Gothic" w:hAnsi="Times New Roman"/>
          <w:i/>
          <w:sz w:val="24"/>
          <w:szCs w:val="24"/>
          <w:lang w:eastAsia="zh-CN"/>
        </w:rPr>
        <w:t>sidelink</w:t>
      </w:r>
      <w:r w:rsidR="00A42D43" w:rsidRPr="00626BCE">
        <w:rPr>
          <w:rFonts w:ascii="Times New Roman" w:eastAsia="Malgun Gothic" w:hAnsi="Times New Roman"/>
          <w:i/>
          <w:sz w:val="24"/>
          <w:szCs w:val="24"/>
          <w:lang w:eastAsia="zh-CN"/>
        </w:rPr>
        <w:t xml:space="preserve"> symbols</w:t>
      </w:r>
      <w:r w:rsidR="00A42D43">
        <w:rPr>
          <w:rFonts w:ascii="Times New Roman" w:eastAsia="Malgun Gothic" w:hAnsi="Times New Roman"/>
          <w:i/>
          <w:sz w:val="24"/>
          <w:szCs w:val="24"/>
          <w:lang w:eastAsia="zh-CN"/>
        </w:rPr>
        <w:t xml:space="preserve"> in a slot (excluding GP symbol)</w:t>
      </w:r>
      <w:r w:rsidR="00A42D43" w:rsidRPr="00626BCE">
        <w:rPr>
          <w:rFonts w:ascii="Times New Roman" w:eastAsia="Malgun Gothic" w:hAnsi="Times New Roman"/>
          <w:i/>
          <w:sz w:val="24"/>
          <w:szCs w:val="24"/>
          <w:lang w:eastAsia="zh-CN"/>
        </w:rPr>
        <w:t xml:space="preserve"> minus </w:t>
      </w:r>
      <w:r w:rsidR="00A42D43">
        <w:rPr>
          <w:rFonts w:ascii="Times New Roman" w:eastAsia="Malgun Gothic" w:hAnsi="Times New Roman"/>
          <w:i/>
          <w:sz w:val="24"/>
          <w:szCs w:val="24"/>
          <w:lang w:eastAsia="zh-CN"/>
        </w:rPr>
        <w:t xml:space="preserve">the (pre)configured or indicated number of PSFCH symbols </w:t>
      </w: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PSFCH</m:t>
            </m:r>
          </m:sup>
        </m:sSubSup>
      </m:oMath>
      <w:r w:rsidR="00A42D43">
        <w:rPr>
          <w:rFonts w:ascii="Times New Roman" w:eastAsia="Malgun Gothic" w:hAnsi="Times New Roman"/>
          <w:i/>
          <w:sz w:val="24"/>
          <w:szCs w:val="24"/>
          <w:lang w:eastAsia="zh-CN"/>
        </w:rPr>
        <w:t>.</w:t>
      </w:r>
    </w:p>
    <w:p w14:paraId="107CCDD1" w14:textId="77777777" w:rsidR="00EE674E" w:rsidRDefault="00EE674E" w:rsidP="00EE674E">
      <w:pPr>
        <w:jc w:val="both"/>
        <w:rPr>
          <w:i/>
        </w:rPr>
      </w:pPr>
    </w:p>
    <w:p w14:paraId="0746DEB9" w14:textId="77777777" w:rsidR="00A42D43" w:rsidRDefault="00A42D43" w:rsidP="00A42D43">
      <w:pPr>
        <w:jc w:val="both"/>
        <w:rPr>
          <w:i/>
          <w:iCs/>
        </w:rPr>
      </w:pPr>
      <w:r w:rsidRPr="001C381A">
        <w:rPr>
          <w:b/>
          <w:i/>
          <w:u w:val="single"/>
        </w:rPr>
        <w:t xml:space="preserve">Proposal </w:t>
      </w:r>
      <w:r>
        <w:rPr>
          <w:b/>
          <w:i/>
          <w:u w:val="single"/>
        </w:rPr>
        <w:t>4</w:t>
      </w:r>
      <w:r w:rsidRPr="001C381A">
        <w:rPr>
          <w:b/>
          <w:i/>
          <w:u w:val="single"/>
        </w:rPr>
        <w:t>:</w:t>
      </w:r>
      <w:r>
        <w:rPr>
          <w:i/>
        </w:rPr>
        <w:t xml:space="preserve"> The number of REs occupied by second stage SCI is given by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SCI2</m:t>
            </m:r>
          </m:sup>
        </m:sSubSup>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SCI2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SCI2</m:t>
                                </m:r>
                              </m:sub>
                            </m:sSub>
                          </m:e>
                        </m:d>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num>
                      <m:den>
                        <m:r>
                          <w:rPr>
                            <w:rFonts w:ascii="Cambria Math" w:hAnsi="Cambria Math"/>
                          </w:rPr>
                          <m:t>2⋅R</m:t>
                        </m:r>
                      </m:den>
                    </m:f>
                  </m:e>
                </m:d>
                <m:r>
                  <w:rPr>
                    <w:rFonts w:ascii="Cambria Math" w:hAnsi="Cambria Math"/>
                  </w:rPr>
                  <m:t>,</m:t>
                </m:r>
                <m:d>
                  <m:dPr>
                    <m:begChr m:val="⌈"/>
                    <m:endChr m:val="⌉"/>
                    <m:ctrlPr>
                      <w:rPr>
                        <w:rFonts w:ascii="Cambria Math" w:hAnsi="Cambria Math"/>
                        <w:i/>
                      </w:rPr>
                    </m:ctrlPr>
                  </m:dPr>
                  <m:e>
                    <m:r>
                      <w:rPr>
                        <w:rFonts w:ascii="Cambria Math" w:hAnsi="Cambria Math"/>
                      </w:rPr>
                      <m:t>α⋅</m:t>
                    </m:r>
                    <m:nary>
                      <m:naryPr>
                        <m:chr m:val="∑"/>
                        <m:limLoc m:val="subSup"/>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SCI2</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SCI2</m:t>
                            </m:r>
                          </m:sup>
                        </m:sSubSup>
                        <m:d>
                          <m:dPr>
                            <m:ctrlPr>
                              <w:rPr>
                                <w:rFonts w:ascii="Cambria Math" w:hAnsi="Cambria Math"/>
                                <w:i/>
                              </w:rPr>
                            </m:ctrlPr>
                          </m:dPr>
                          <m:e>
                            <m:r>
                              <w:rPr>
                                <w:rFonts w:ascii="Cambria Math" w:hAnsi="Cambria Math"/>
                              </w:rPr>
                              <m:t>l</m:t>
                            </m:r>
                          </m:e>
                        </m:d>
                      </m:e>
                    </m:nary>
                  </m:e>
                </m:d>
              </m:e>
            </m:d>
          </m:e>
        </m:func>
        <m:r>
          <w:rPr>
            <w:rFonts w:ascii="Cambria Math" w:hAnsi="Cambria Math"/>
          </w:rPr>
          <m:t>+γ</m:t>
        </m:r>
      </m:oMath>
      <w:r w:rsidRPr="0032739A">
        <w:rPr>
          <w:i/>
          <w:iCs/>
        </w:rPr>
        <w:t>,</w:t>
      </w:r>
      <w:r>
        <w:rPr>
          <w:i/>
          <w:iCs/>
        </w:rPr>
        <w:t xml:space="preserve"> where </w:t>
      </w:r>
    </w:p>
    <w:p w14:paraId="44DB2125" w14:textId="21756B77" w:rsidR="00A42D43" w:rsidRPr="00E9180C" w:rsidRDefault="00A42D43" w:rsidP="00A42D43">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the </w:t>
      </w:r>
      <w:r w:rsidRPr="00E9180C">
        <w:rPr>
          <w:rFonts w:ascii="Times New Roman" w:eastAsia="Malgun Gothic" w:hAnsi="Times New Roman"/>
          <w:i/>
          <w:sz w:val="24"/>
          <w:szCs w:val="24"/>
          <w:lang w:eastAsia="zh-CN"/>
        </w:rPr>
        <w:t xml:space="preserve">second stage SCI payload size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O</m:t>
            </m:r>
          </m:e>
          <m:sub>
            <m:r>
              <w:rPr>
                <w:rFonts w:ascii="Cambria Math" w:eastAsia="Malgun Gothic" w:hAnsi="Cambria Math"/>
                <w:sz w:val="24"/>
                <w:szCs w:val="24"/>
                <w:lang w:eastAsia="zh-CN"/>
              </w:rPr>
              <m:t>SCI2</m:t>
            </m:r>
          </m:sub>
        </m:sSub>
      </m:oMath>
      <w:r>
        <w:rPr>
          <w:rFonts w:ascii="Times New Roman" w:eastAsia="Malgun Gothic" w:hAnsi="Times New Roman"/>
          <w:i/>
          <w:sz w:val="24"/>
          <w:szCs w:val="24"/>
          <w:lang w:eastAsia="zh-CN"/>
        </w:rPr>
        <w:t>, target coding rate R,</w:t>
      </w:r>
      <w:r w:rsidRPr="00E9180C">
        <w:rPr>
          <w:rFonts w:ascii="Times New Roman" w:eastAsia="Malgun Gothic" w:hAnsi="Times New Roman"/>
          <w:i/>
          <w:sz w:val="24"/>
          <w:szCs w:val="24"/>
          <w:lang w:eastAsia="zh-CN"/>
        </w:rPr>
        <w:t xml:space="preserve"> </w:t>
      </w:r>
      <w:r>
        <w:rPr>
          <w:rFonts w:ascii="Times New Roman" w:eastAsia="Malgun Gothic" w:hAnsi="Times New Roman"/>
          <w:i/>
          <w:sz w:val="24"/>
          <w:szCs w:val="24"/>
          <w:lang w:eastAsia="zh-CN"/>
        </w:rPr>
        <w:t xml:space="preserve">and the beta offset </w:t>
      </w:r>
      <m:oMath>
        <m:sSubSup>
          <m:sSubSupPr>
            <m:ctrlPr>
              <w:rPr>
                <w:rFonts w:ascii="Cambria Math" w:hAnsi="Cambria Math"/>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w:r>
        <w:rPr>
          <w:rFonts w:ascii="Times New Roman" w:eastAsia="Malgun Gothic" w:hAnsi="Times New Roman"/>
          <w:i/>
        </w:rPr>
        <w:t>,</w:t>
      </w:r>
      <w:r>
        <w:rPr>
          <w:rFonts w:ascii="Times New Roman" w:eastAsia="Malgun Gothic" w:hAnsi="Times New Roman"/>
          <w:i/>
          <w:sz w:val="24"/>
          <w:szCs w:val="24"/>
          <w:lang w:eastAsia="zh-CN"/>
        </w:rPr>
        <w:t xml:space="preserve"> </w:t>
      </w:r>
      <w:r w:rsidRPr="00AB61A4">
        <w:rPr>
          <w:rFonts w:ascii="Times New Roman" w:eastAsia="Malgun Gothic" w:hAnsi="Times New Roman"/>
          <w:i/>
          <w:sz w:val="24"/>
          <w:szCs w:val="24"/>
          <w:lang w:eastAsia="zh-CN"/>
        </w:rPr>
        <w:t xml:space="preserve">indicated by first stage SCI, </w:t>
      </w:r>
      <w:r>
        <w:rPr>
          <w:rFonts w:ascii="Times New Roman" w:eastAsia="Malgun Gothic" w:hAnsi="Times New Roman"/>
          <w:i/>
          <w:sz w:val="24"/>
          <w:szCs w:val="24"/>
          <w:lang w:eastAsia="zh-CN"/>
        </w:rPr>
        <w:t>do not</w:t>
      </w:r>
      <w:r w:rsidRPr="00AB61A4">
        <w:rPr>
          <w:rFonts w:ascii="Times New Roman" w:eastAsia="Malgun Gothic" w:hAnsi="Times New Roman"/>
          <w:i/>
          <w:sz w:val="24"/>
          <w:szCs w:val="24"/>
          <w:lang w:eastAsia="zh-CN"/>
        </w:rPr>
        <w:t xml:space="preserve"> change among (re)transmissions</w:t>
      </w:r>
      <w:r>
        <w:rPr>
          <w:rFonts w:ascii="Times New Roman" w:eastAsia="Malgun Gothic" w:hAnsi="Times New Roman"/>
          <w:i/>
          <w:sz w:val="24"/>
          <w:szCs w:val="24"/>
          <w:lang w:eastAsia="zh-CN"/>
        </w:rPr>
        <w:t>;</w:t>
      </w:r>
    </w:p>
    <w:p w14:paraId="25935C4A" w14:textId="77777777" w:rsidR="00A42D43" w:rsidRPr="006864F9" w:rsidRDefault="00A42D43" w:rsidP="00A42D43">
      <w:pPr>
        <w:pStyle w:val="ListParagraph"/>
        <w:numPr>
          <w:ilvl w:val="0"/>
          <w:numId w:val="15"/>
        </w:numPr>
        <w:jc w:val="both"/>
        <w:rPr>
          <w:rFonts w:ascii="Times New Roman" w:eastAsia="Malgun Gothic" w:hAnsi="Times New Roman"/>
          <w:i/>
          <w:sz w:val="24"/>
          <w:szCs w:val="24"/>
          <w:lang w:eastAsia="zh-CN"/>
        </w:rPr>
      </w:pPr>
      <w:r w:rsidRPr="00E9180C">
        <w:rPr>
          <w:rFonts w:ascii="Times New Roman" w:eastAsia="Malgun Gothic" w:hAnsi="Times New Roman"/>
          <w:i/>
          <w:sz w:val="24"/>
          <w:szCs w:val="24"/>
          <w:lang w:eastAsia="zh-CN"/>
        </w:rPr>
        <w:t xml:space="preserve">the number of allowed second stage SCI symbols </w:t>
      </w:r>
      <m:oMath>
        <m:sSubSup>
          <m:sSubSupPr>
            <m:ctrlPr>
              <w:rPr>
                <w:rFonts w:ascii="Cambria Math" w:eastAsia="Malgun Gothic" w:hAnsi="Cambria Math"/>
                <w:i/>
                <w:sz w:val="24"/>
                <w:szCs w:val="24"/>
                <w:lang w:eastAsia="zh-CN"/>
              </w:rPr>
            </m:ctrlPr>
          </m:sSubSupPr>
          <m:e>
            <m:r>
              <w:rPr>
                <w:rFonts w:ascii="Cambria Math" w:eastAsia="Malgun Gothic" w:hAnsi="Cambria Math"/>
                <w:sz w:val="24"/>
                <w:szCs w:val="24"/>
                <w:lang w:eastAsia="zh-CN"/>
              </w:rPr>
              <m:t>N</m:t>
            </m:r>
          </m:e>
          <m:sub>
            <m:r>
              <w:rPr>
                <w:rFonts w:ascii="Cambria Math" w:eastAsia="Malgun Gothic" w:hAnsi="Cambria Math"/>
                <w:sz w:val="24"/>
                <w:szCs w:val="24"/>
                <w:lang w:eastAsia="zh-CN"/>
              </w:rPr>
              <m:t>symbol</m:t>
            </m:r>
          </m:sub>
          <m:sup>
            <m:r>
              <w:rPr>
                <w:rFonts w:ascii="Cambria Math" w:eastAsia="Malgun Gothic" w:hAnsi="Cambria Math"/>
                <w:sz w:val="24"/>
                <w:szCs w:val="24"/>
                <w:lang w:eastAsia="zh-CN"/>
              </w:rPr>
              <m:t>SCI2</m:t>
            </m:r>
          </m:sup>
        </m:sSubSup>
      </m:oMath>
      <w:r w:rsidRPr="00E9180C">
        <w:rPr>
          <w:rFonts w:ascii="Times New Roman" w:eastAsia="Malgun Gothic" w:hAnsi="Times New Roman"/>
          <w:i/>
          <w:sz w:val="24"/>
          <w:szCs w:val="24"/>
          <w:lang w:eastAsia="zh-CN"/>
        </w:rPr>
        <w:t xml:space="preserve"> is equal to the reference number of PSSCH symbols</w:t>
      </w:r>
      <w:r>
        <w:rPr>
          <w:rFonts w:ascii="Times New Roman" w:eastAsia="Malgun Gothic" w:hAnsi="Times New Roman"/>
          <w:i/>
          <w:sz w:val="24"/>
          <w:szCs w:val="24"/>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symbol</m:t>
            </m:r>
          </m:sub>
          <m:sup>
            <m:r>
              <w:rPr>
                <w:rFonts w:ascii="Cambria Math" w:hAnsi="Cambria Math"/>
              </w:rPr>
              <m:t>PSSCH</m:t>
            </m:r>
          </m:sup>
        </m:sSubSup>
      </m:oMath>
      <w:r>
        <w:rPr>
          <w:rFonts w:ascii="Times New Roman" w:eastAsia="Malgun Gothic" w:hAnsi="Times New Roman"/>
          <w:i/>
        </w:rPr>
        <w:t>.</w:t>
      </w:r>
    </w:p>
    <w:p w14:paraId="5697A8C9" w14:textId="77777777" w:rsidR="0005168C" w:rsidRDefault="0005168C" w:rsidP="000A1967">
      <w:pPr>
        <w:rPr>
          <w:rFonts w:eastAsia="MS Mincho"/>
          <w:sz w:val="22"/>
          <w:szCs w:val="22"/>
          <w:lang w:eastAsia="ja-JP"/>
        </w:rPr>
      </w:pPr>
    </w:p>
    <w:p w14:paraId="75770CEF" w14:textId="77777777" w:rsidR="003B6346" w:rsidRDefault="003B6346" w:rsidP="003B6346">
      <w:pPr>
        <w:jc w:val="both"/>
        <w:rPr>
          <w:i/>
        </w:rPr>
      </w:pPr>
      <w:r>
        <w:rPr>
          <w:b/>
          <w:i/>
          <w:u w:val="single"/>
        </w:rPr>
        <w:t>P</w:t>
      </w:r>
      <w:r w:rsidRPr="001C381A">
        <w:rPr>
          <w:b/>
          <w:i/>
          <w:u w:val="single"/>
        </w:rPr>
        <w:t xml:space="preserve">roposal </w:t>
      </w:r>
      <w:r>
        <w:rPr>
          <w:b/>
          <w:i/>
          <w:u w:val="single"/>
        </w:rPr>
        <w:t>5</w:t>
      </w:r>
      <w:r w:rsidRPr="001C381A">
        <w:rPr>
          <w:b/>
          <w:i/>
          <w:u w:val="single"/>
        </w:rPr>
        <w:t>:</w:t>
      </w:r>
      <w:r w:rsidRPr="001C381A">
        <w:rPr>
          <w:i/>
        </w:rPr>
        <w:t xml:space="preserve"> </w:t>
      </w:r>
      <w:r>
        <w:rPr>
          <w:i/>
        </w:rPr>
        <w:t xml:space="preserve">For time domain resources of a resource pool, the periodicity is 10240 </w:t>
      </w:r>
      <w:proofErr w:type="spellStart"/>
      <w:r>
        <w:rPr>
          <w:i/>
        </w:rPr>
        <w:t>ms.</w:t>
      </w:r>
      <w:proofErr w:type="spellEnd"/>
    </w:p>
    <w:p w14:paraId="379710AA" w14:textId="77777777" w:rsidR="00071841" w:rsidRPr="00801B94" w:rsidRDefault="00071841" w:rsidP="003C2425">
      <w:pPr>
        <w:jc w:val="both"/>
        <w:rPr>
          <w:i/>
          <w:highlight w:val="yellow"/>
        </w:rPr>
      </w:pPr>
    </w:p>
    <w:p w14:paraId="0120AFCD" w14:textId="77777777" w:rsidR="00A42D43" w:rsidRDefault="00A42D43" w:rsidP="00A42D43">
      <w:pPr>
        <w:jc w:val="both"/>
        <w:rPr>
          <w:i/>
        </w:rPr>
      </w:pPr>
      <w:r w:rsidRPr="00824319">
        <w:rPr>
          <w:b/>
          <w:i/>
          <w:u w:val="single"/>
        </w:rPr>
        <w:t>Proposal 6:</w:t>
      </w:r>
      <w:r w:rsidRPr="00824319">
        <w:rPr>
          <w:i/>
        </w:rPr>
        <w:t xml:space="preserve"> If the configured PRBs for resource pool is not a</w:t>
      </w:r>
      <w:r>
        <w:rPr>
          <w:i/>
        </w:rPr>
        <w:t>n integer</w:t>
      </w:r>
      <w:r w:rsidRPr="00824319">
        <w:rPr>
          <w:i/>
        </w:rPr>
        <w:t xml:space="preserve"> multiple of sub-channel size, then the rem</w:t>
      </w:r>
      <w:r w:rsidRPr="00824319">
        <w:rPr>
          <w:rFonts w:hint="eastAsia"/>
          <w:i/>
        </w:rPr>
        <w:t>ai</w:t>
      </w:r>
      <w:r w:rsidRPr="00824319">
        <w:rPr>
          <w:i/>
        </w:rPr>
        <w:t xml:space="preserve">ning PRBs </w:t>
      </w:r>
      <w:r>
        <w:rPr>
          <w:i/>
        </w:rPr>
        <w:t xml:space="preserve">are combined with the last sub-channel, without changing the RRC configured sub-channel size, number of sub-channels, TBS determination, sidelink measurement and existing resource allocation schemes. The remaining PRBs are used to transmit additional sidelink data via rate matching. </w:t>
      </w:r>
    </w:p>
    <w:p w14:paraId="4B38765D" w14:textId="77777777" w:rsidR="003C2425" w:rsidRDefault="003C2425" w:rsidP="003C2425">
      <w:pPr>
        <w:jc w:val="both"/>
        <w:rPr>
          <w:i/>
        </w:rPr>
      </w:pPr>
    </w:p>
    <w:p w14:paraId="5ADF7EB7" w14:textId="343EE451" w:rsidR="003C2425" w:rsidRDefault="003C2425" w:rsidP="003C2425">
      <w:pPr>
        <w:jc w:val="both"/>
        <w:rPr>
          <w:rFonts w:eastAsia="SimSun"/>
          <w:bCs/>
          <w:iCs/>
          <w:szCs w:val="22"/>
        </w:rPr>
      </w:pPr>
      <w:r w:rsidRPr="001E1DE4">
        <w:rPr>
          <w:rFonts w:eastAsia="SimSun"/>
          <w:b/>
          <w:bCs/>
          <w:i/>
          <w:u w:val="single"/>
        </w:rPr>
        <w:t xml:space="preserve">Proposal </w:t>
      </w:r>
      <w:r w:rsidR="00BF7849">
        <w:rPr>
          <w:rFonts w:eastAsia="SimSun"/>
          <w:b/>
          <w:bCs/>
          <w:i/>
          <w:u w:val="single"/>
        </w:rPr>
        <w:t>7</w:t>
      </w:r>
      <w:r w:rsidRPr="001E1DE4">
        <w:rPr>
          <w:rFonts w:eastAsia="SimSun"/>
          <w:bCs/>
          <w:i/>
        </w:rPr>
        <w:t xml:space="preserve">: </w:t>
      </w:r>
      <w:r>
        <w:rPr>
          <w:rFonts w:eastAsia="SimSun"/>
          <w:bCs/>
          <w:i/>
          <w:szCs w:val="22"/>
        </w:rPr>
        <w:t>The scrambling sequence for first stage SCI is a gold sequence with a constant initialization value.</w:t>
      </w:r>
    </w:p>
    <w:p w14:paraId="44D5175C" w14:textId="3DEDEF93" w:rsidR="003C2425" w:rsidRDefault="003C2425" w:rsidP="003C2425">
      <w:pPr>
        <w:jc w:val="both"/>
        <w:rPr>
          <w:i/>
        </w:rPr>
      </w:pPr>
    </w:p>
    <w:p w14:paraId="2798CD4C" w14:textId="35D02D82" w:rsidR="00144DF9" w:rsidRDefault="00144DF9" w:rsidP="00144DF9">
      <w:pPr>
        <w:jc w:val="both"/>
        <w:rPr>
          <w:rFonts w:eastAsia="SimSun"/>
          <w:bCs/>
          <w:i/>
          <w:szCs w:val="22"/>
        </w:rPr>
      </w:pPr>
      <w:r w:rsidRPr="001E1DE4">
        <w:rPr>
          <w:rFonts w:eastAsia="SimSun"/>
          <w:b/>
          <w:bCs/>
          <w:i/>
          <w:u w:val="single"/>
        </w:rPr>
        <w:t xml:space="preserve">Proposal </w:t>
      </w:r>
      <w:r w:rsidR="00BF7849">
        <w:rPr>
          <w:rFonts w:eastAsia="SimSun"/>
          <w:b/>
          <w:bCs/>
          <w:i/>
          <w:u w:val="single"/>
        </w:rPr>
        <w:t>8</w:t>
      </w:r>
      <w:r w:rsidRPr="001E1DE4">
        <w:rPr>
          <w:rFonts w:eastAsia="SimSun"/>
          <w:bCs/>
          <w:i/>
        </w:rPr>
        <w:t xml:space="preserve">: </w:t>
      </w:r>
      <w:r w:rsidRPr="007D40BD">
        <w:rPr>
          <w:rFonts w:eastAsia="SimSun"/>
          <w:bCs/>
          <w:i/>
          <w:szCs w:val="22"/>
        </w:rPr>
        <w:t>The scrambling sequence for</w:t>
      </w:r>
      <w:r>
        <w:rPr>
          <w:rFonts w:eastAsia="SimSun"/>
          <w:bCs/>
          <w:i/>
          <w:szCs w:val="22"/>
        </w:rPr>
        <w:t xml:space="preserve"> second stage</w:t>
      </w:r>
      <w:r w:rsidRPr="007D40BD">
        <w:rPr>
          <w:rFonts w:eastAsia="SimSun"/>
          <w:bCs/>
          <w:i/>
          <w:szCs w:val="22"/>
        </w:rPr>
        <w:t xml:space="preserve"> SCI is a gold sequence with initialization value depending on PSCCH CRC</w:t>
      </w:r>
      <w:r>
        <w:rPr>
          <w:rFonts w:eastAsia="SimSun"/>
          <w:bCs/>
          <w:i/>
          <w:szCs w:val="22"/>
        </w:rPr>
        <w:t>. Specifically,</w:t>
      </w:r>
      <w:r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w:t>
      </w:r>
      <w:r>
        <w:rPr>
          <w:rFonts w:eastAsia="SimSun"/>
          <w:bCs/>
          <w:i/>
          <w:szCs w:val="22"/>
        </w:rPr>
        <w:t xml:space="preserve"> and</w:t>
      </w:r>
      <w:r w:rsidRPr="007D40BD">
        <w:rPr>
          <w:rFonts w:eastAsia="SimSun"/>
          <w:bCs/>
          <w:i/>
          <w:szCs w:val="22"/>
        </w:rPr>
        <w:t xml:space="preserv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16 LSB of PSCCH CRC.</w:t>
      </w:r>
    </w:p>
    <w:p w14:paraId="2EBF27F6" w14:textId="49B3427D" w:rsidR="003C2425" w:rsidRDefault="003C2425" w:rsidP="003C2425">
      <w:pPr>
        <w:jc w:val="both"/>
        <w:rPr>
          <w:rFonts w:eastAsia="SimSun"/>
          <w:bCs/>
          <w:i/>
          <w:szCs w:val="22"/>
        </w:rPr>
      </w:pPr>
    </w:p>
    <w:p w14:paraId="352B7E0F" w14:textId="4735528E" w:rsidR="00144DF9" w:rsidRDefault="00144DF9" w:rsidP="00144DF9">
      <w:pPr>
        <w:jc w:val="both"/>
        <w:rPr>
          <w:rFonts w:eastAsia="SimSun"/>
          <w:bCs/>
          <w:i/>
          <w:szCs w:val="22"/>
        </w:rPr>
      </w:pPr>
      <w:r w:rsidRPr="001C381A">
        <w:rPr>
          <w:b/>
          <w:i/>
          <w:u w:val="single"/>
        </w:rPr>
        <w:t xml:space="preserve">Proposal </w:t>
      </w:r>
      <w:r w:rsidR="00BF7849">
        <w:rPr>
          <w:b/>
          <w:i/>
          <w:u w:val="single"/>
        </w:rPr>
        <w:t>9</w:t>
      </w:r>
      <w:r w:rsidRPr="001C381A">
        <w:rPr>
          <w:b/>
          <w:i/>
          <w:u w:val="single"/>
        </w:rPr>
        <w:t>:</w:t>
      </w:r>
      <w:r w:rsidRPr="001C381A">
        <w:rPr>
          <w:i/>
        </w:rPr>
        <w:t xml:space="preserve"> </w:t>
      </w:r>
      <w:r w:rsidRPr="007D40BD">
        <w:rPr>
          <w:rFonts w:eastAsia="SimSun"/>
          <w:bCs/>
          <w:i/>
          <w:szCs w:val="22"/>
        </w:rPr>
        <w:t>The scrambling sequence for data on PSSCH is a gold sequence with initialization value depending on both first stage SCI CRC and second stage SCI CRC</w:t>
      </w:r>
      <w:r>
        <w:rPr>
          <w:rFonts w:eastAsia="SimSun"/>
          <w:bCs/>
          <w:i/>
          <w:szCs w:val="22"/>
        </w:rPr>
        <w:t xml:space="preserve">. Specifically, </w:t>
      </w:r>
      <m:oMath>
        <m:sSub>
          <m:sSubPr>
            <m:ctrlPr>
              <w:rPr>
                <w:rFonts w:ascii="Cambria Math" w:eastAsia="SimSun" w:hAnsi="Cambria Math"/>
                <w:bCs/>
                <w:i/>
                <w:szCs w:val="22"/>
              </w:rPr>
            </m:ctrlPr>
          </m:sSubPr>
          <m:e>
            <m:r>
              <w:rPr>
                <w:rFonts w:ascii="Cambria Math" w:eastAsia="SimSun" w:hAnsi="Cambria Math"/>
                <w:szCs w:val="22"/>
              </w:rPr>
              <m:t>c</m:t>
            </m:r>
          </m:e>
          <m:sub>
            <m:r>
              <w:rPr>
                <w:rFonts w:ascii="Cambria Math" w:eastAsia="SimSun" w:hAnsi="Cambria Math"/>
                <w:szCs w:val="22"/>
              </w:rPr>
              <m:t>init</m:t>
            </m:r>
          </m:sub>
        </m:sSub>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sSup>
          <m:sSupPr>
            <m:ctrlPr>
              <w:rPr>
                <w:rFonts w:ascii="Cambria Math" w:eastAsia="SimSun" w:hAnsi="Cambria Math"/>
                <w:bCs/>
                <w:i/>
                <w:szCs w:val="22"/>
              </w:rPr>
            </m:ctrlPr>
          </m:sSupPr>
          <m:e>
            <m:r>
              <w:rPr>
                <w:rFonts w:ascii="Cambria Math" w:eastAsia="SimSun" w:hAnsi="Cambria Math"/>
                <w:szCs w:val="22"/>
              </w:rPr>
              <m:t>2</m:t>
            </m:r>
          </m:e>
          <m:sup>
            <m:r>
              <w:rPr>
                <w:rFonts w:ascii="Cambria Math" w:eastAsia="SimSun" w:hAnsi="Cambria Math"/>
                <w:szCs w:val="22"/>
              </w:rPr>
              <m:t>15</m:t>
            </m:r>
          </m:sup>
        </m:sSup>
        <m:r>
          <w:rPr>
            <w:rFonts w:ascii="Cambria Math" w:eastAsia="SimSun" w:hAnsi="Cambria Math"/>
            <w:szCs w:val="22"/>
          </w:rPr>
          <m:t>+</m:t>
        </m:r>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where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const</m:t>
            </m:r>
          </m:sub>
        </m:sSub>
      </m:oMath>
      <w:r w:rsidRPr="007D40BD">
        <w:rPr>
          <w:rFonts w:eastAsia="SimSun"/>
          <w:bCs/>
          <w:i/>
          <w:szCs w:val="22"/>
        </w:rPr>
        <w:t xml:space="preserve"> is a constant with value equal to PSCCH scrambling sequence initialization value, </w:t>
      </w:r>
      <m:oMath>
        <m:sSub>
          <m:sSubPr>
            <m:ctrlPr>
              <w:rPr>
                <w:rFonts w:ascii="Cambria Math" w:eastAsia="SimSun" w:hAnsi="Cambria Math"/>
                <w:bCs/>
                <w:i/>
                <w:szCs w:val="22"/>
              </w:rPr>
            </m:ctrlPr>
          </m:sSubPr>
          <m:e>
            <m:r>
              <w:rPr>
                <w:rFonts w:ascii="Cambria Math" w:eastAsia="SimSun" w:hAnsi="Cambria Math"/>
                <w:szCs w:val="22"/>
              </w:rPr>
              <m:t>n</m:t>
            </m:r>
          </m:e>
          <m:sub>
            <m:r>
              <w:rPr>
                <w:rFonts w:ascii="Cambria Math" w:eastAsia="SimSun" w:hAnsi="Cambria Math"/>
                <w:szCs w:val="22"/>
              </w:rPr>
              <m:t>RNTI</m:t>
            </m:r>
          </m:sub>
        </m:sSub>
      </m:oMath>
      <w:r w:rsidRPr="007D40BD">
        <w:rPr>
          <w:rFonts w:eastAsia="SimSun"/>
          <w:bCs/>
          <w:i/>
          <w:szCs w:val="22"/>
        </w:rPr>
        <w:t xml:space="preserve"> is the XOR of 16 MSB of first stage SCI CRC and 16 LSB of second stage SCI CRC.</w:t>
      </w:r>
      <w:r>
        <w:rPr>
          <w:rFonts w:eastAsia="SimSun"/>
          <w:bCs/>
          <w:iCs/>
          <w:szCs w:val="22"/>
        </w:rPr>
        <w:t xml:space="preserve"> </w:t>
      </w:r>
    </w:p>
    <w:p w14:paraId="6C0CBB5B" w14:textId="0DDA5EBC" w:rsidR="003C2425" w:rsidRDefault="003C2425" w:rsidP="003C2425">
      <w:pPr>
        <w:jc w:val="both"/>
        <w:rPr>
          <w:i/>
        </w:rPr>
      </w:pPr>
    </w:p>
    <w:p w14:paraId="4699A6B9" w14:textId="77777777" w:rsidR="00801B94" w:rsidRDefault="00801B94" w:rsidP="00801B94">
      <w:pPr>
        <w:contextualSpacing/>
        <w:jc w:val="both"/>
      </w:pPr>
      <w:r w:rsidRPr="001C381A">
        <w:rPr>
          <w:b/>
          <w:i/>
          <w:u w:val="single"/>
        </w:rPr>
        <w:t xml:space="preserve">Proposal </w:t>
      </w:r>
      <w:r>
        <w:rPr>
          <w:b/>
          <w:i/>
          <w:u w:val="single"/>
        </w:rPr>
        <w:t>10</w:t>
      </w:r>
      <w:r w:rsidRPr="001C381A">
        <w:rPr>
          <w:b/>
          <w:i/>
          <w:u w:val="single"/>
        </w:rPr>
        <w:t>:</w:t>
      </w:r>
      <w:r w:rsidRPr="001C381A">
        <w:rPr>
          <w:i/>
        </w:rPr>
        <w:t xml:space="preserve"> </w:t>
      </w:r>
      <w:r>
        <w:rPr>
          <w:rFonts w:eastAsia="SimSun"/>
          <w:bCs/>
          <w:i/>
          <w:szCs w:val="22"/>
        </w:rPr>
        <w:t>The size of the “second stage SCI format” field in first stage SCI is 2 bits.</w:t>
      </w:r>
    </w:p>
    <w:p w14:paraId="0D711057" w14:textId="40D3B4D4" w:rsidR="003C2425" w:rsidRDefault="003C2425" w:rsidP="003C2425">
      <w:pPr>
        <w:jc w:val="both"/>
        <w:rPr>
          <w:i/>
        </w:rPr>
      </w:pPr>
    </w:p>
    <w:p w14:paraId="75E1482B" w14:textId="77777777" w:rsidR="00801B94" w:rsidRPr="0043134C" w:rsidRDefault="00801B94" w:rsidP="00801B94">
      <w:pPr>
        <w:contextualSpacing/>
        <w:jc w:val="both"/>
        <w:rPr>
          <w:rFonts w:eastAsia="SimSun"/>
          <w:bCs/>
          <w:i/>
          <w:szCs w:val="22"/>
        </w:rPr>
      </w:pPr>
      <w:r w:rsidRPr="001C381A">
        <w:rPr>
          <w:b/>
          <w:i/>
          <w:u w:val="single"/>
        </w:rPr>
        <w:t xml:space="preserve">Proposal </w:t>
      </w:r>
      <w:r>
        <w:rPr>
          <w:b/>
          <w:i/>
          <w:u w:val="single"/>
        </w:rPr>
        <w:t>11</w:t>
      </w:r>
      <w:r w:rsidRPr="001C381A">
        <w:rPr>
          <w:b/>
          <w:i/>
          <w:u w:val="single"/>
        </w:rPr>
        <w:t>:</w:t>
      </w:r>
      <w:r w:rsidRPr="001C381A">
        <w:rPr>
          <w:i/>
        </w:rPr>
        <w:t xml:space="preserve"> </w:t>
      </w:r>
      <w:r>
        <w:rPr>
          <w:i/>
        </w:rPr>
        <w:t>The indication of HARQ feedback enable/disable is conveyed in both second stage SCI format A and second stage SCI format B.</w:t>
      </w:r>
    </w:p>
    <w:p w14:paraId="5FD1C11A" w14:textId="77777777" w:rsidR="00752A24" w:rsidRDefault="00752A24" w:rsidP="00B00EEA">
      <w:pPr>
        <w:contextualSpacing/>
        <w:jc w:val="both"/>
        <w:rPr>
          <w:rFonts w:eastAsia="SimSun"/>
          <w:bCs/>
          <w:i/>
          <w:szCs w:val="22"/>
        </w:rPr>
      </w:pPr>
    </w:p>
    <w:p w14:paraId="5F515BD5" w14:textId="77777777" w:rsidR="00801B94" w:rsidRDefault="00801B94" w:rsidP="00801B94">
      <w:pPr>
        <w:jc w:val="both"/>
        <w:rPr>
          <w:rFonts w:eastAsia="SimSun"/>
          <w:bCs/>
          <w:i/>
          <w:szCs w:val="22"/>
        </w:rPr>
      </w:pPr>
      <w:r w:rsidRPr="001C381A">
        <w:rPr>
          <w:b/>
          <w:i/>
          <w:u w:val="single"/>
        </w:rPr>
        <w:t xml:space="preserve">Proposal </w:t>
      </w:r>
      <w:r>
        <w:rPr>
          <w:b/>
          <w:i/>
          <w:u w:val="single"/>
        </w:rPr>
        <w:t>12</w:t>
      </w:r>
      <w:r w:rsidRPr="001C381A">
        <w:rPr>
          <w:b/>
          <w:i/>
          <w:u w:val="single"/>
        </w:rPr>
        <w:t>:</w:t>
      </w:r>
      <w:r w:rsidRPr="001C381A">
        <w:rPr>
          <w:i/>
        </w:rPr>
        <w:t xml:space="preserve"> </w:t>
      </w:r>
      <w:r>
        <w:rPr>
          <w:rFonts w:eastAsia="SimSun"/>
          <w:bCs/>
          <w:i/>
          <w:szCs w:val="22"/>
        </w:rPr>
        <w:t>An additional bit is included in second stage SCI format B to indicate PSFCH resource index.</w:t>
      </w:r>
    </w:p>
    <w:p w14:paraId="1905B7AD" w14:textId="0B641C87" w:rsidR="00071841" w:rsidRDefault="00071841" w:rsidP="00B00EEA">
      <w:pPr>
        <w:contextualSpacing/>
        <w:jc w:val="both"/>
        <w:rPr>
          <w:rFonts w:eastAsia="SimSun"/>
          <w:bCs/>
          <w:i/>
          <w:szCs w:val="22"/>
        </w:rPr>
      </w:pPr>
    </w:p>
    <w:p w14:paraId="1AA70EC2" w14:textId="33995D25" w:rsidR="00071841" w:rsidRDefault="00071841" w:rsidP="00B00EEA">
      <w:pPr>
        <w:jc w:val="both"/>
        <w:rPr>
          <w:rFonts w:eastAsia="SimSun"/>
          <w:bCs/>
          <w:i/>
          <w:szCs w:val="22"/>
        </w:rPr>
      </w:pPr>
      <w:r w:rsidRPr="001C381A">
        <w:rPr>
          <w:b/>
          <w:i/>
          <w:u w:val="single"/>
        </w:rPr>
        <w:t xml:space="preserve">Proposal </w:t>
      </w:r>
      <w:r>
        <w:rPr>
          <w:b/>
          <w:i/>
          <w:u w:val="single"/>
        </w:rPr>
        <w:t>1</w:t>
      </w:r>
      <w:r w:rsidR="00BF7849">
        <w:rPr>
          <w:b/>
          <w:i/>
          <w:u w:val="single"/>
        </w:rPr>
        <w:t>3</w:t>
      </w:r>
      <w:r w:rsidRPr="001C381A">
        <w:rPr>
          <w:b/>
          <w:i/>
          <w:u w:val="single"/>
        </w:rPr>
        <w:t>:</w:t>
      </w:r>
      <w:r w:rsidRPr="001C381A">
        <w:rPr>
          <w:i/>
        </w:rPr>
        <w:t xml:space="preserve"> </w:t>
      </w:r>
      <w:r>
        <w:rPr>
          <w:rFonts w:eastAsia="SimSun"/>
          <w:bCs/>
          <w:i/>
          <w:szCs w:val="22"/>
        </w:rPr>
        <w:t>CRC length of second stage SCI is 24 bits.</w:t>
      </w:r>
    </w:p>
    <w:p w14:paraId="7DCF5599" w14:textId="77777777" w:rsidR="00BF7849" w:rsidRPr="00071841" w:rsidRDefault="00BF7849" w:rsidP="00B00EEA">
      <w:pPr>
        <w:jc w:val="both"/>
        <w:rPr>
          <w:rFonts w:eastAsia="SimSun"/>
          <w:bCs/>
          <w:i/>
          <w:szCs w:val="22"/>
        </w:rPr>
      </w:pPr>
    </w:p>
    <w:p w14:paraId="2E75F001" w14:textId="77777777" w:rsidR="007E70BB" w:rsidRPr="00A6576F" w:rsidRDefault="005C63AE" w:rsidP="007E70BB">
      <w:pPr>
        <w:pStyle w:val="Heading1"/>
      </w:pPr>
      <w:r w:rsidRPr="00A6576F">
        <w:t>References</w:t>
      </w:r>
    </w:p>
    <w:p w14:paraId="2F04410F" w14:textId="20160FE3" w:rsidR="00C67F10" w:rsidRDefault="006400C7"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0471832"/>
      <w:bookmarkStart w:id="1" w:name="_Ref20563970"/>
      <w:r w:rsidRPr="006400C7">
        <w:t>Chairman’s Notes, 3GPP TSG RAN</w:t>
      </w:r>
      <w:r w:rsidR="00C67F10">
        <w:t xml:space="preserve"> </w:t>
      </w:r>
      <w:r w:rsidRPr="006400C7">
        <w:t>#</w:t>
      </w:r>
      <w:r w:rsidR="00C67F10">
        <w:t>86</w:t>
      </w:r>
      <w:r w:rsidRPr="006400C7">
        <w:t xml:space="preserve"> Meeting, </w:t>
      </w:r>
      <w:proofErr w:type="spellStart"/>
      <w:r w:rsidR="00C67F10">
        <w:t>Sitges</w:t>
      </w:r>
      <w:proofErr w:type="spellEnd"/>
      <w:r w:rsidR="00C67F10">
        <w:t>, ES, Dec</w:t>
      </w:r>
      <w:r w:rsidRPr="006400C7">
        <w:t>. 2019.</w:t>
      </w:r>
      <w:bookmarkEnd w:id="0"/>
      <w:bookmarkEnd w:id="1"/>
    </w:p>
    <w:p w14:paraId="383F81D8" w14:textId="2C33D274"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9545847"/>
      <w:r>
        <w:t xml:space="preserve">RP-193198, Task list for 5G V2X in RAN1 #100, </w:t>
      </w:r>
      <w:proofErr w:type="spellStart"/>
      <w:r>
        <w:t>Sitges</w:t>
      </w:r>
      <w:proofErr w:type="spellEnd"/>
      <w:r>
        <w:t>, ES, Dec. 2019.</w:t>
      </w:r>
      <w:bookmarkEnd w:id="2"/>
      <w:r>
        <w:t xml:space="preserve"> </w:t>
      </w:r>
    </w:p>
    <w:p w14:paraId="5B1D720C" w14:textId="794CE2EF" w:rsidR="009F6FF1" w:rsidRDefault="009F6FF1"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34658605"/>
      <w:r>
        <w:t>Chairman’s Notes, 3GPP TSG RAN1 WG1 #100-e Meeting, Feb. 2020.</w:t>
      </w:r>
      <w:bookmarkEnd w:id="3"/>
    </w:p>
    <w:p w14:paraId="15AAD9F2" w14:textId="6D853D57" w:rsidR="000C12EA" w:rsidRDefault="000C12EA"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9499341"/>
      <w:r>
        <w:lastRenderedPageBreak/>
        <w:t>Chairman’s Notes, 3GPP TSG RAN1 WG1 #100b-e Meeting, Apr. 2020.</w:t>
      </w:r>
      <w:bookmarkEnd w:id="4"/>
    </w:p>
    <w:p w14:paraId="2B8F228D" w14:textId="0CF86C13" w:rsidR="00AE726B" w:rsidRDefault="00AE726B"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9742878"/>
      <w:r>
        <w:t>3GPP TS 38.211, NR; Physical channels and modulation, v16.0.0, Dec. 2019.</w:t>
      </w:r>
      <w:bookmarkEnd w:id="5"/>
      <w:r>
        <w:t xml:space="preserve"> </w:t>
      </w:r>
    </w:p>
    <w:p w14:paraId="283233AE" w14:textId="55B57F9D" w:rsidR="006115ED" w:rsidRDefault="006115ED"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4661652"/>
      <w:r>
        <w:t>3GPP email discussion on 2</w:t>
      </w:r>
      <w:r w:rsidRPr="006115ED">
        <w:rPr>
          <w:vertAlign w:val="superscript"/>
        </w:rPr>
        <w:t>nd</w:t>
      </w:r>
      <w:r>
        <w:t xml:space="preserve"> stage SCI mapping, [99-NR-08], Nov. 2019.</w:t>
      </w:r>
      <w:bookmarkEnd w:id="6"/>
    </w:p>
    <w:p w14:paraId="00E261EA" w14:textId="508BC761" w:rsidR="00801B94" w:rsidRPr="00C5565A" w:rsidRDefault="00801B94" w:rsidP="00801B9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9745745"/>
      <w:bookmarkStart w:id="8" w:name="_Ref31108368"/>
      <w:r w:rsidRPr="00C5565A">
        <w:t>R1-200</w:t>
      </w:r>
      <w:r w:rsidR="00C5565A" w:rsidRPr="00C5565A">
        <w:t>4219</w:t>
      </w:r>
      <w:r w:rsidRPr="00C5565A">
        <w:t>, “Remaining issues of physical layer procedures for NR V2X,” Apple, May 2020.</w:t>
      </w:r>
      <w:bookmarkEnd w:id="7"/>
    </w:p>
    <w:p w14:paraId="59E11E6C" w14:textId="77777777" w:rsidR="006E665B" w:rsidRDefault="006E665B" w:rsidP="006E665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4823177"/>
      <w:bookmarkStart w:id="10" w:name="_Ref34832867"/>
      <w:bookmarkEnd w:id="8"/>
      <w:r w:rsidRPr="006400C7">
        <w:t>Chairman’s Notes, 3GPP TSG RAN1 WG1 #9</w:t>
      </w:r>
      <w:r>
        <w:t>7</w:t>
      </w:r>
      <w:r w:rsidRPr="006400C7">
        <w:t xml:space="preserve"> Meeting, </w:t>
      </w:r>
      <w:r>
        <w:t>Reno</w:t>
      </w:r>
      <w:r w:rsidRPr="006400C7">
        <w:t xml:space="preserve">, </w:t>
      </w:r>
      <w:r>
        <w:t>USA</w:t>
      </w:r>
      <w:r w:rsidRPr="006400C7">
        <w:t xml:space="preserve">, </w:t>
      </w:r>
      <w:r>
        <w:t>May</w:t>
      </w:r>
      <w:r w:rsidRPr="006400C7">
        <w:t xml:space="preserve"> 2019</w:t>
      </w:r>
      <w:bookmarkEnd w:id="9"/>
      <w:r>
        <w:t>.</w:t>
      </w:r>
      <w:bookmarkStart w:id="11" w:name="_Ref23754280"/>
      <w:bookmarkEnd w:id="10"/>
    </w:p>
    <w:p w14:paraId="7EAF0EE4" w14:textId="0EF89B47" w:rsidR="00043063" w:rsidRDefault="00043063" w:rsidP="00801B94">
      <w:pPr>
        <w:overflowPunct w:val="0"/>
        <w:autoSpaceDE w:val="0"/>
        <w:autoSpaceDN w:val="0"/>
        <w:adjustRightInd w:val="0"/>
        <w:spacing w:before="100" w:beforeAutospacing="1" w:after="120"/>
        <w:jc w:val="both"/>
        <w:textAlignment w:val="baseline"/>
      </w:pPr>
      <w:bookmarkStart w:id="12" w:name="_Ref20772424"/>
      <w:bookmarkEnd w:id="11"/>
      <w:bookmarkEnd w:id="12"/>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C6A17" w14:textId="77777777" w:rsidR="00C04374" w:rsidRDefault="00C04374">
      <w:r>
        <w:separator/>
      </w:r>
    </w:p>
  </w:endnote>
  <w:endnote w:type="continuationSeparator" w:id="0">
    <w:p w14:paraId="280CC44D" w14:textId="77777777" w:rsidR="00C04374" w:rsidRDefault="00C04374">
      <w:r>
        <w:continuationSeparator/>
      </w:r>
    </w:p>
  </w:endnote>
  <w:endnote w:type="continuationNotice" w:id="1">
    <w:p w14:paraId="2BB900A4" w14:textId="77777777" w:rsidR="00C04374" w:rsidRDefault="00C04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6864F9" w:rsidRDefault="006864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FE2D0" w14:textId="77777777" w:rsidR="00C04374" w:rsidRDefault="00C04374">
      <w:r>
        <w:separator/>
      </w:r>
    </w:p>
  </w:footnote>
  <w:footnote w:type="continuationSeparator" w:id="0">
    <w:p w14:paraId="0B2CF3E3" w14:textId="77777777" w:rsidR="00C04374" w:rsidRDefault="00C04374">
      <w:r>
        <w:continuationSeparator/>
      </w:r>
    </w:p>
  </w:footnote>
  <w:footnote w:type="continuationNotice" w:id="1">
    <w:p w14:paraId="2E8F0382" w14:textId="77777777" w:rsidR="00C04374" w:rsidRDefault="00C043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4"/>
  </w:num>
  <w:num w:numId="8">
    <w:abstractNumId w:val="6"/>
  </w:num>
  <w:num w:numId="9">
    <w:abstractNumId w:val="12"/>
  </w:num>
  <w:num w:numId="10">
    <w:abstractNumId w:val="0"/>
  </w:num>
  <w:num w:numId="11">
    <w:abstractNumId w:val="9"/>
  </w:num>
  <w:num w:numId="12">
    <w:abstractNumId w:val="16"/>
  </w:num>
  <w:num w:numId="13">
    <w:abstractNumId w:val="4"/>
  </w:num>
  <w:num w:numId="14">
    <w:abstractNumId w:val="2"/>
  </w:num>
  <w:num w:numId="15">
    <w:abstractNumId w:val="3"/>
  </w:num>
  <w:num w:numId="16">
    <w:abstractNumId w:val="15"/>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3411</Words>
  <Characters>17629</Characters>
  <Application>Microsoft Office Word</Application>
  <DocSecurity>0</DocSecurity>
  <Lines>332</Lines>
  <Paragraphs>117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2020-05-15T17:43:00Z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